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BE36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方正小标宋简体" w:hAnsi="方正小标宋简体" w:eastAsia="方正小标宋简体" w:cs="方正小标宋简体"/>
          <w:b/>
          <w:bCs/>
          <w:kern w:val="0"/>
          <w:sz w:val="52"/>
          <w:szCs w:val="52"/>
          <w:lang w:val="en-US" w:eastAsia="zh-CN" w:bidi="ar"/>
        </w:rPr>
      </w:pPr>
      <w:r>
        <w:rPr>
          <w:rFonts w:hint="eastAsia" w:ascii="方正小标宋简体" w:hAnsi="方正小标宋简体" w:eastAsia="方正小标宋简体" w:cs="方正小标宋简体"/>
          <w:b/>
          <w:bCs/>
          <w:kern w:val="0"/>
          <w:sz w:val="52"/>
          <w:szCs w:val="52"/>
          <w:lang w:val="en-US" w:eastAsia="zh-CN" w:bidi="ar"/>
        </w:rPr>
        <w:t>算法建构实践规则</w:t>
      </w:r>
    </w:p>
    <w:p w14:paraId="2F1FC99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b/>
          <w:bCs/>
          <w:kern w:val="0"/>
          <w:sz w:val="32"/>
          <w:szCs w:val="32"/>
          <w:lang w:val="en-US" w:eastAsia="zh-CN" w:bidi="ar"/>
        </w:rPr>
      </w:pPr>
    </w:p>
    <w:p w14:paraId="3F89340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kern w:val="0"/>
          <w:sz w:val="24"/>
          <w:szCs w:val="24"/>
          <w:lang w:val="en-US" w:eastAsia="zh-CN" w:bidi="ar"/>
        </w:rPr>
      </w:pPr>
      <w:r>
        <w:rPr>
          <w:rFonts w:hint="eastAsia" w:ascii="黑体" w:hAnsi="黑体" w:eastAsia="黑体" w:cs="黑体"/>
          <w:b/>
          <w:bCs/>
          <w:kern w:val="0"/>
          <w:sz w:val="36"/>
          <w:szCs w:val="36"/>
          <w:lang w:val="en-US" w:eastAsia="zh-CN" w:bidi="ar"/>
        </w:rPr>
        <w:t>第一部分：AI数学思维项目</w:t>
      </w:r>
    </w:p>
    <w:p w14:paraId="2776F91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项目描述：</w:t>
      </w:r>
    </w:p>
    <w:p w14:paraId="410199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通过解决一系列具有挑战性的数学问题，考察选手的逻辑思维、数据分析和模型构建能力，如利用数学知识解决实际生活中的优化问题、预测问题等，问题可涉及代数、几何、概率统计等多个数学领域。</w:t>
      </w:r>
    </w:p>
    <w:p w14:paraId="2B33DEA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参赛对象：</w:t>
      </w:r>
    </w:p>
    <w:p w14:paraId="57542A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小学高龄组（小学四年级及以上）、初中组、高中组</w:t>
      </w:r>
    </w:p>
    <w:p w14:paraId="1EFE224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赛事流程：</w:t>
      </w:r>
    </w:p>
    <w:p w14:paraId="78A33D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一、数学思维理论测试：选手在规定时间内在指定考场完成笔试部分答题。选手需提交详细的解题思路、数学模型构建过程以及最终的答案和分析，可借助图表、公式等形式进行清晰展示。</w:t>
      </w:r>
    </w:p>
    <w:p w14:paraId="2DE05D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二、建构实践：结合生活实际，涵盖不同数学知识点，从测量、搭建、图形变换等角度考察中小学生数学思维。例如：</w:t>
      </w:r>
    </w:p>
    <w:p w14:paraId="7CA7D5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搭建几何立体模型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为学生提供小棒、橡皮泥或磁力片等材料，要求他们搭建出不同的几何立体图形，如正方体、长方体、三棱柱、四棱锥等。在搭建过程中，学生需要思考不同立体图形的边、角、面的数量及特征关系。完成搭建后，让他们计算每个立体图形的棱长总和、表面积和体积，并进行比较分析，思考在体积相同的情况下，哪种立体图形的表面积最小等拓展问题，以此考察空间想象力和对几何公式的运用能力。</w:t>
      </w:r>
    </w:p>
    <w:p w14:paraId="14055C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制作比例缩放地图：</w:t>
      </w:r>
      <w:r>
        <w:rPr>
          <w:rFonts w:hint="eastAsia" w:ascii="仿宋_GB2312" w:hAnsi="仿宋_GB2312" w:eastAsia="仿宋_GB2312" w:cs="仿宋_GB2312"/>
          <w:sz w:val="32"/>
          <w:szCs w:val="32"/>
          <w:lang w:val="en-US" w:eastAsia="zh-CN"/>
        </w:rPr>
        <w:t>给学生一张学校或所在社区的简易平面图，要求他们按照一定的比例（如 1:1000、1:2000）将其缩小绘制在 A4 纸上。学生需要先测量原图上各个关键地点之间的距离，然后根据选定的比例尺进行换算，再在新图纸上准确绘制。这个过程涉及比例的计算、长度测量以及图形的缩放，能有效考察他们对比例概念的理解和应用，同时锻炼学生解决实际问题时的逻辑思维能力。</w:t>
      </w:r>
    </w:p>
    <w:p w14:paraId="7A77FD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规划校园植树方案：</w:t>
      </w:r>
      <w:r>
        <w:rPr>
          <w:rFonts w:hint="eastAsia" w:ascii="仿宋_GB2312" w:hAnsi="仿宋_GB2312" w:eastAsia="仿宋_GB2312" w:cs="仿宋_GB2312"/>
          <w:sz w:val="32"/>
          <w:szCs w:val="32"/>
          <w:lang w:val="en-US" w:eastAsia="zh-CN"/>
        </w:rPr>
        <w:t>假设学校有一片长方形空地，给出空地的长和宽尺寸，以及树苗的种类和每棵树苗的占地面积等信息。让学生设计植树方案，要考虑树苗的排列方式（如行距、株距），计算不同方案下能种植的树苗数量，并根据美观、空间利用等因素选择最优方案。该项目融合了长方形面积计算、整数运算以及方案优化的数学思维，还能培养学生的决策能力和创新思维。</w:t>
      </w:r>
    </w:p>
    <w:p w14:paraId="052A36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自制七巧板并拼图计数：</w:t>
      </w:r>
      <w:r>
        <w:rPr>
          <w:rFonts w:hint="eastAsia" w:ascii="仿宋_GB2312" w:hAnsi="仿宋_GB2312" w:eastAsia="仿宋_GB2312" w:cs="仿宋_GB2312"/>
          <w:sz w:val="32"/>
          <w:szCs w:val="32"/>
          <w:lang w:val="en-US" w:eastAsia="zh-CN"/>
        </w:rPr>
        <w:t>学生自己动手制作一副七巧板，材料可以是卡纸或硬纸板。制作完成后，要求他们用七巧板拼出各种不同的图案，如动物、人物、建筑等，并统计每种图案是由几块七巧板拼成的。通过这个项目，学生能深入理解图形的分割与组合，在拼图计数过程中，锻炼对数量的感知和分类计数的数学思维，同时激发他们的创造力和审美能力。</w:t>
      </w:r>
    </w:p>
    <w:p w14:paraId="21857A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测量与估算建筑物高度：</w:t>
      </w:r>
      <w:r>
        <w:rPr>
          <w:rFonts w:hint="eastAsia" w:ascii="仿宋_GB2312" w:hAnsi="仿宋_GB2312" w:eastAsia="仿宋_GB2312" w:cs="仿宋_GB2312"/>
          <w:sz w:val="32"/>
          <w:szCs w:val="32"/>
          <w:lang w:val="en-US" w:eastAsia="zh-CN"/>
        </w:rPr>
        <w:t>选择学校附近的一座建筑物，给学生提供测量工具，如卷尺、量角器等。学生需要运用所学的相似三角形知识，通过测量自己的身高、影长以及建筑物的影长，来估算建筑物的高度。在测量过程中，他们要考虑测量的准确性和误差范围，最后计算出建筑物高度的近似值。此项目将数学知识与实际测量相结合，考察学生对几何知识的运用以及数据处理和分析的思维能力。</w:t>
      </w:r>
    </w:p>
    <w:p w14:paraId="744FA9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三、将理论测试成绩与建构实践考核成绩按一定比例（4:6）综合计算，确定最终获奖的学生名单。</w:t>
      </w:r>
    </w:p>
    <w:p w14:paraId="68189BF4">
      <w:pPr>
        <w:bidi w:val="0"/>
        <w:rPr>
          <w:sz w:val="24"/>
          <w:szCs w:val="24"/>
        </w:rPr>
      </w:pPr>
    </w:p>
    <w:p w14:paraId="64D1840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注意事项:</w:t>
      </w:r>
    </w:p>
    <w:p w14:paraId="7C6DA6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一、参赛学生必须严格遵守赛事规则，严禁抄袭、作弊、恶意破坏平台等违规行为。一经发现，立即取消参赛资格，并通报所在学校。</w:t>
      </w:r>
    </w:p>
    <w:p w14:paraId="4F003F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二、赛事期间，若学生遇到技术问题或其他突发状况，应及时通过指定渠道（如在线客服、赛事咨询邮箱、电话等）联系赛事工作人员，工作人员将尽快协助解决。</w:t>
      </w:r>
    </w:p>
    <w:p w14:paraId="500E57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三、赛事主办方有权根据实际情况对赛事规则、流程、奖项设置等进行调整。调整信息将及时在赛事官方网站、社交媒体账号等平台公布，参赛学生应密切关注相关通知，以获取最新赛事信息。</w:t>
      </w:r>
    </w:p>
    <w:p w14:paraId="7928D3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四、本次赛项旨在促进学生的学习与成长，鼓励学生积极参与、享受比赛过程。学生应保持良好的竞赛心态，尊重评委、其他参赛学生以及赛事工作人员，展现出良好的精神风貌和道德素养。</w:t>
      </w:r>
    </w:p>
    <w:p w14:paraId="678B34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firstLine="480" w:firstLineChars="200"/>
        <w:jc w:val="both"/>
        <w:textAlignment w:val="auto"/>
        <w:rPr>
          <w:rFonts w:ascii="宋体" w:hAnsi="宋体" w:eastAsia="宋体" w:cs="宋体"/>
          <w:kern w:val="0"/>
          <w:sz w:val="24"/>
          <w:szCs w:val="24"/>
          <w:lang w:val="en-US" w:eastAsia="zh-CN" w:bidi="ar"/>
        </w:rPr>
      </w:pPr>
    </w:p>
    <w:p w14:paraId="3EC417E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kern w:val="0"/>
          <w:sz w:val="24"/>
          <w:szCs w:val="24"/>
          <w:lang w:val="en-US" w:eastAsia="zh-CN" w:bidi="ar"/>
        </w:rPr>
      </w:pPr>
      <w:r>
        <w:rPr>
          <w:rFonts w:hint="eastAsia" w:ascii="黑体" w:hAnsi="黑体" w:eastAsia="黑体" w:cs="黑体"/>
          <w:b/>
          <w:bCs/>
          <w:kern w:val="0"/>
          <w:sz w:val="36"/>
          <w:szCs w:val="36"/>
          <w:lang w:val="en-US" w:eastAsia="zh-CN" w:bidi="ar"/>
        </w:rPr>
        <w:t>第二部分：AI物理实践项目</w:t>
      </w:r>
    </w:p>
    <w:p w14:paraId="58A2F1C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项目描述：</w:t>
      </w:r>
    </w:p>
    <w:p w14:paraId="58D338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一、深度激发学生对物理学科的探索热情，通过虚拟实验的直观体验，让学生感受到物理知识的趣味性与实用性，改变传统物理学习的枯燥印象。</w:t>
      </w:r>
    </w:p>
    <w:p w14:paraId="4DC56D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二、显著提升学生的实践操作技能，借助虚拟实验平台丰富且精准的模拟功能，使学生熟练掌握各类物理实验仪器的操作方法，以及实验流程的规范把控。</w:t>
      </w:r>
    </w:p>
    <w:p w14:paraId="1E5249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三、大力培养学生的创新思维与问题解决能力。在虚拟实验环境中，学生能够自由尝试不同实验思路，针对实验中出现的问题进行自主分析与解决，锻炼其创新思考与实践应用能力。</w:t>
      </w:r>
    </w:p>
    <w:p w14:paraId="19459B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宋体" w:cs="宋体"/>
          <w:kern w:val="0"/>
          <w:sz w:val="24"/>
          <w:szCs w:val="24"/>
          <w:lang w:val="en-US" w:eastAsia="zh-CN" w:bidi="ar"/>
        </w:rPr>
      </w:pPr>
      <w:r>
        <w:rPr>
          <w:rFonts w:hint="eastAsia" w:ascii="仿宋_GB2312" w:hAnsi="仿宋_GB2312" w:eastAsia="仿宋_GB2312" w:cs="仿宋_GB2312"/>
          <w:sz w:val="32"/>
          <w:szCs w:val="32"/>
          <w:lang w:val="en-US" w:eastAsia="zh-CN"/>
        </w:rPr>
        <w:t>四、积极促进物理教育与现代信息技术的深度融合，推动虚拟实验教学资源在物理教育领域的广泛应用与发展，探索创新物理教学模式。</w:t>
      </w:r>
    </w:p>
    <w:p w14:paraId="5766D6E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参赛对象：</w:t>
      </w:r>
    </w:p>
    <w:p w14:paraId="5F9758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bCs/>
          <w:kern w:val="0"/>
          <w:sz w:val="32"/>
          <w:szCs w:val="32"/>
          <w:lang w:val="en-US" w:eastAsia="zh-CN" w:bidi="ar"/>
        </w:rPr>
      </w:pPr>
      <w:r>
        <w:rPr>
          <w:rFonts w:hint="eastAsia" w:ascii="仿宋_GB2312" w:hAnsi="仿宋_GB2312" w:eastAsia="仿宋_GB2312" w:cs="仿宋_GB2312"/>
          <w:sz w:val="32"/>
          <w:szCs w:val="32"/>
          <w:lang w:val="en-US" w:eastAsia="zh-CN"/>
        </w:rPr>
        <w:t>小学高龄组（小学四年级及以上）、初中组、高中组</w:t>
      </w:r>
    </w:p>
    <w:p w14:paraId="2304CE0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赛项准备：</w:t>
      </w:r>
    </w:p>
    <w:p w14:paraId="02E16F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平台筛选与优化：精心挑选具备高度仿真、功能齐全、操作便捷等特性的虚拟物理实验平台。赛前组织专业技术人员对平台进行全面检测与优化，确保平台在竞赛期间稳定运行，实验模拟精准无误。同时，与平台供应商保持密切沟通，获取全程技术支持，及时处理竞赛中可能出现的技术难题。</w:t>
      </w:r>
    </w:p>
    <w:p w14:paraId="722490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宣传推广：利用学校官网、社交媒体平台、教育类公众号、线下校园宣讲等多种渠道进行全方位宣传。制作生动有趣的宣传海报、精彩的实验演示视频以及详细的赛事介绍文档，重点突出虚拟实验平台的独特魅力、赛事的丰厚奖励以及对学生成长的积极意义，广泛吸引学生参与。</w:t>
      </w:r>
    </w:p>
    <w:p w14:paraId="377972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评委团队组建：邀请资深物理学科专家、教学经验丰富的一线物理教师以及熟悉虚拟实验平台技术的专业人员组成专业评委团队。赛前对评委进行系统培训，使其深入了解赛项规则、评分标准以及虚拟实验平台的各项功能细节，保障评分的公正、公平与专业。</w:t>
      </w:r>
    </w:p>
    <w:p w14:paraId="2435F6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规则与标准制定：详细制定参赛报名流程、比赛环节设置、违规行为界定及处理办法等赛事规则。构建科学合理的评分标准，从实验操作规范性、实验结果准确性、实验设计创新性、实验报告完整性以及团队协作能力（若有团队赛项）等多个维度进行量化评分，确保评分过程客观公正。</w:t>
      </w:r>
    </w:p>
    <w:p w14:paraId="3496879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594ADC6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赛事流程：</w:t>
      </w:r>
    </w:p>
    <w:p w14:paraId="1A7F56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一、物理知识理论测试：选手在规定时间内在指定考场完成笔试部分答题考查学生对物理基础知识的掌握程度。题目涵盖力学、热学、光学、电学等板块，题型包括选择题、填空题、简答题。</w:t>
      </w:r>
    </w:p>
    <w:p w14:paraId="48D9D0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二、实验操作：学生登录虚拟实验平台，在规定时间内完成指定的基础物理实验，如初中组的 “探究光的反射定律实验”、高中组的 “验证机械能守恒定律实验”。平台自动记录学生的实验操作过程（包括仪器操作步骤、参数设置等）与实验数据并依据操作的规范性、实验数据的准确性进行打分。</w:t>
      </w:r>
    </w:p>
    <w:p w14:paraId="1E4198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三、将理论测试成绩与虚拟实验操作考核成绩按一定比例（如 4:6）综合计算，确定最终获奖的学生名单。</w:t>
      </w:r>
      <w:bookmarkStart w:id="0" w:name="_GoBack"/>
      <w:bookmarkEnd w:id="0"/>
    </w:p>
    <w:p w14:paraId="2D11F85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注意事项：</w:t>
      </w:r>
    </w:p>
    <w:p w14:paraId="49D0DD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一、参赛学生必须严格遵守赛事规则和虚拟实验平台的使用规定，严禁抄袭、作弊、恶意破坏平台等违规行为。一经发现，立即取消参赛资格，并通报所在学校。</w:t>
      </w:r>
    </w:p>
    <w:p w14:paraId="03C727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二、赛事期间，若学生遇到技术问题（如平台卡顿、实验无法正常运行等）或其他突发状况，应及时通过指定渠道（如在线客服、赛事咨询邮箱、电话等）联系赛事工作人员，工作人员将尽快协助解决。</w:t>
      </w:r>
    </w:p>
    <w:p w14:paraId="4E0271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三、赛事主办方有权根据实际情况对赛事规则、流程、奖项设置等进行调整。调整信息将及时在赛事官方网站、社交媒体账号等平台公布，参赛学生应密切关注相关通知，以获取最新赛事信息。</w:t>
      </w:r>
    </w:p>
    <w:p w14:paraId="337FED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四、本次赛项旨在促进学生的学习与成长，鼓励学生积极参与、享受比赛过程。学生应保持良好的竞赛心态，尊重评委、其他参赛学生以及赛事工作人员，展现出良好的精神风貌和道德素养。</w:t>
      </w:r>
    </w:p>
    <w:p w14:paraId="5B913D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B4467"/>
    <w:rsid w:val="0764271A"/>
    <w:rsid w:val="304D7600"/>
    <w:rsid w:val="340F73E6"/>
    <w:rsid w:val="36A91B5B"/>
    <w:rsid w:val="42666EE5"/>
    <w:rsid w:val="4F5A1DE6"/>
    <w:rsid w:val="5A8B4467"/>
    <w:rsid w:val="5B0D3AA5"/>
    <w:rsid w:val="6017124D"/>
    <w:rsid w:val="6AEB755E"/>
    <w:rsid w:val="6DF44132"/>
    <w:rsid w:val="7861477D"/>
    <w:rsid w:val="78BA127A"/>
    <w:rsid w:val="7F1F5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2902</Words>
  <Characters>2919</Characters>
  <Lines>0</Lines>
  <Paragraphs>0</Paragraphs>
  <TotalTime>4</TotalTime>
  <ScaleCrop>false</ScaleCrop>
  <LinksUpToDate>false</LinksUpToDate>
  <CharactersWithSpaces>2928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2025-03-05T10:28:00Z</dcterms:created>
  <dc:creator>WPS_1692088073</dc:creator>
  <cp:lastModifiedBy>WPS_1718849393</cp:lastModifiedBy>
  <dcterms:modified xsi:type="dcterms:W3CDTF">2025-03-27T07:22:38Z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4FEDB02C06E04624BF2D7692D70C931D_13</vt:lpwstr>
  </property>
  <property fmtid="{D5CDD505-2E9C-101B-9397-08002B2CF9AE}" pid="4" name="KSOTemplateDocerSaveRecord">
    <vt:lpwstr>eyJoZGlkIjoiY2JiNThhOTE1ZjM2NmEwZDQ5MDUxMzVkODgyMGRhZWEiLCJ1c2VySWQiOiIxNjA4ODIxODU2In0=</vt:lpwstr>
  </property>
</Properties>
</file>