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82B7C8">
      <w:pPr>
        <w:pStyle w:val="37"/>
        <w:bidi w:val="0"/>
        <w:rPr>
          <w:rFonts w:hint="eastAsia"/>
          <w:color w:val="000000" w:themeColor="text1"/>
          <w:lang w:val="en-US" w:eastAsia="zh-CN"/>
          <w14:textFill>
            <w14:solidFill>
              <w14:schemeClr w14:val="tx1"/>
            </w14:solidFill>
          </w14:textFill>
        </w:rPr>
      </w:pPr>
      <w:bookmarkStart w:id="0" w:name="_Toc29470"/>
      <w:bookmarkStart w:id="1" w:name="_Toc30631"/>
      <w:r>
        <w:rPr>
          <w:rFonts w:hint="eastAsia"/>
          <w:color w:val="000000" w:themeColor="text1"/>
          <w:lang w:val="en-US" w:eastAsia="zh-CN"/>
          <w14:textFill>
            <w14:solidFill>
              <w14:schemeClr w14:val="tx1"/>
            </w14:solidFill>
          </w14:textFill>
        </w:rPr>
        <w:t>创意仿真机器人规则</w:t>
      </w:r>
    </w:p>
    <w:p w14:paraId="7BCC4523">
      <w:pPr>
        <w:pStyle w:val="37"/>
        <w:bidi w:val="0"/>
        <w:rPr>
          <w:rFonts w:hint="default"/>
          <w:color w:val="000000" w:themeColor="text1"/>
          <w:lang w:val="en-US" w:eastAsia="zh-CN"/>
          <w14:textFill>
            <w14:solidFill>
              <w14:schemeClr w14:val="tx1"/>
            </w14:solidFill>
          </w14:textFill>
        </w:rPr>
      </w:pPr>
    </w:p>
    <w:p w14:paraId="42DA7D2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both"/>
        <w:textAlignment w:val="auto"/>
        <w:rPr>
          <w:rFonts w:hint="eastAsia" w:ascii="黑体" w:hAnsi="黑体" w:eastAsia="黑体" w:cs="黑体"/>
          <w:b w:val="0"/>
          <w:bCs w:val="0"/>
          <w:kern w:val="0"/>
          <w:sz w:val="32"/>
          <w:szCs w:val="32"/>
          <w:lang w:val="en-US" w:eastAsia="zh-CN" w:bidi="ar"/>
        </w:rPr>
      </w:pPr>
      <w:r>
        <w:rPr>
          <w:rFonts w:hint="eastAsia" w:ascii="黑体" w:hAnsi="黑体" w:eastAsia="黑体" w:cs="黑体"/>
          <w:b w:val="0"/>
          <w:bCs w:val="0"/>
          <w:kern w:val="0"/>
          <w:sz w:val="32"/>
          <w:szCs w:val="32"/>
          <w:lang w:val="en-US" w:eastAsia="zh-CN" w:bidi="ar"/>
        </w:rPr>
        <w:t>一、赛项简介</w:t>
      </w:r>
      <w:bookmarkEnd w:id="0"/>
      <w:bookmarkEnd w:id="1"/>
    </w:p>
    <w:p w14:paraId="04E5E7B9">
      <w:pPr>
        <w:pStyle w:val="14"/>
        <w:spacing w:line="520" w:lineRule="exact"/>
        <w:ind w:firstLine="560" w:firstLineChars="200"/>
        <w:rPr>
          <w:rFonts w:hint="eastAsia" w:eastAsia="宋体" w:cs="方正仿宋简体"/>
          <w:sz w:val="28"/>
          <w:szCs w:val="28"/>
        </w:rPr>
      </w:pPr>
      <w:bookmarkStart w:id="2" w:name="OLE_LINK3"/>
      <w:bookmarkStart w:id="3" w:name="_Hlk57120343"/>
      <w:r>
        <w:rPr>
          <w:rFonts w:hint="eastAsia" w:eastAsia="宋体" w:cs="方正仿宋简体"/>
          <w:sz w:val="28"/>
          <w:szCs w:val="28"/>
        </w:rPr>
        <w:t>“</w:t>
      </w:r>
      <w:r>
        <w:rPr>
          <w:rFonts w:hint="eastAsia" w:eastAsia="宋体" w:cs="方正仿宋简体"/>
          <w:sz w:val="28"/>
          <w:szCs w:val="28"/>
          <w:lang w:val="en-US" w:eastAsia="zh-CN"/>
        </w:rPr>
        <w:t>创意仿真机器人</w:t>
      </w:r>
      <w:r>
        <w:rPr>
          <w:rFonts w:hint="eastAsia" w:eastAsia="宋体" w:cs="方正仿宋简体"/>
          <w:sz w:val="28"/>
          <w:szCs w:val="28"/>
        </w:rPr>
        <w:t>”让学生在AI元宇宙虚拟世界中，利用人工智能视觉应用、机器视觉应用、虚拟仿真等前沿技术，解决未来城市中环保的实际问题。旨在锻炼学生对人工智能的应用能力以及人工智能和虚拟机器人综合应用的能力，培养学生创新、探究精神，激发学生对编程学习的兴趣和热情，提高学生的逻辑思维和空间思维能力。</w:t>
      </w:r>
    </w:p>
    <w:p w14:paraId="02F758D0">
      <w:pPr>
        <w:pStyle w:val="14"/>
        <w:spacing w:line="520" w:lineRule="exact"/>
        <w:ind w:firstLine="560" w:firstLineChars="200"/>
        <w:rPr>
          <w:rFonts w:hint="eastAsia" w:eastAsia="宋体" w:cs="方正仿宋简体"/>
          <w:sz w:val="28"/>
          <w:szCs w:val="28"/>
        </w:rPr>
      </w:pPr>
      <w:r>
        <w:rPr>
          <w:rFonts w:hint="eastAsia" w:eastAsia="宋体" w:cs="方正仿宋简体"/>
          <w:sz w:val="28"/>
          <w:szCs w:val="28"/>
        </w:rPr>
        <w:t>竞赛主题：“智慧环保-智能垃圾运输”</w:t>
      </w:r>
    </w:p>
    <w:p w14:paraId="2396C7E4">
      <w:pPr>
        <w:pStyle w:val="14"/>
        <w:spacing w:line="520" w:lineRule="exact"/>
        <w:ind w:firstLine="560" w:firstLineChars="200"/>
        <w:rPr>
          <w:rFonts w:eastAsia="宋体" w:cs="方正仿宋简体"/>
          <w:sz w:val="28"/>
          <w:szCs w:val="28"/>
        </w:rPr>
      </w:pPr>
      <w:r>
        <w:rPr>
          <w:rFonts w:hint="eastAsia" w:eastAsia="宋体" w:cs="方正仿宋简体"/>
          <w:sz w:val="28"/>
          <w:szCs w:val="28"/>
        </w:rPr>
        <w:t>专项赛需要参赛选手编写程序及执行指令，指挥虚拟机器人完成垃圾运输过程中的“自动驾驶、智能运输、智能交规、智能充电”四大任务，通过对任务的拆解及虚拟机器人的编程，实现完成未来城市垃圾运输的完整项目。通过分析问题和解决问题培养学生的逻辑思维</w:t>
      </w:r>
      <w:r>
        <w:rPr>
          <w:rFonts w:hint="eastAsia" w:eastAsia="宋体" w:cs="方正仿宋简体"/>
          <w:sz w:val="28"/>
          <w:szCs w:val="28"/>
          <w:lang w:val="en-US" w:eastAsia="zh-CN"/>
        </w:rPr>
        <w:t>和动手解决问题的能力</w:t>
      </w:r>
      <w:r>
        <w:rPr>
          <w:rFonts w:hint="eastAsia" w:eastAsia="宋体" w:cs="方正仿宋简体"/>
          <w:sz w:val="28"/>
          <w:szCs w:val="28"/>
        </w:rPr>
        <w:t>，提升科学素养。</w:t>
      </w:r>
    </w:p>
    <w:bookmarkEnd w:id="2"/>
    <w:bookmarkEnd w:id="3"/>
    <w:p w14:paraId="7C68C0D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both"/>
        <w:textAlignment w:val="auto"/>
        <w:rPr>
          <w:rFonts w:hint="eastAsia" w:ascii="黑体" w:hAnsi="黑体" w:eastAsia="黑体" w:cs="黑体"/>
          <w:b w:val="0"/>
          <w:bCs w:val="0"/>
          <w:kern w:val="0"/>
          <w:sz w:val="32"/>
          <w:szCs w:val="32"/>
          <w:lang w:val="en-US" w:eastAsia="zh-CN" w:bidi="ar"/>
        </w:rPr>
      </w:pPr>
      <w:bookmarkStart w:id="4" w:name="_Toc15415"/>
      <w:bookmarkStart w:id="5" w:name="_Toc22485"/>
      <w:r>
        <w:rPr>
          <w:rFonts w:hint="eastAsia" w:ascii="黑体" w:hAnsi="黑体" w:eastAsia="黑体" w:cs="黑体"/>
          <w:b w:val="0"/>
          <w:bCs w:val="0"/>
          <w:kern w:val="0"/>
          <w:sz w:val="32"/>
          <w:szCs w:val="32"/>
          <w:lang w:val="en-US" w:eastAsia="zh-CN" w:bidi="ar"/>
        </w:rPr>
        <w:t>二、参赛条件及分组</w:t>
      </w:r>
      <w:bookmarkEnd w:id="4"/>
      <w:bookmarkEnd w:id="5"/>
    </w:p>
    <w:p w14:paraId="6CE56A88">
      <w:pPr>
        <w:pStyle w:val="14"/>
        <w:spacing w:line="520" w:lineRule="exact"/>
        <w:ind w:firstLine="560" w:firstLineChars="200"/>
        <w:rPr>
          <w:rFonts w:eastAsia="宋体" w:cs="方正仿宋简体"/>
          <w:sz w:val="28"/>
          <w:szCs w:val="28"/>
        </w:rPr>
      </w:pPr>
      <w:bookmarkStart w:id="6" w:name="_Hlk190443796"/>
      <w:bookmarkStart w:id="7" w:name="_Hlk56697223"/>
      <w:bookmarkStart w:id="8" w:name="_Hlk190765763"/>
      <w:bookmarkStart w:id="9" w:name="_Toc9578"/>
      <w:bookmarkStart w:id="10" w:name="_Hlk99025614"/>
      <w:bookmarkStart w:id="11" w:name="_Hlk99025517"/>
      <w:r>
        <w:rPr>
          <w:rFonts w:hint="eastAsia" w:eastAsia="宋体" w:cs="方正仿宋简体"/>
          <w:sz w:val="28"/>
          <w:szCs w:val="28"/>
        </w:rPr>
        <w:t>（一）参赛要求。</w:t>
      </w:r>
    </w:p>
    <w:p w14:paraId="3834E0B0">
      <w:pPr>
        <w:pStyle w:val="14"/>
        <w:spacing w:line="520" w:lineRule="exact"/>
        <w:ind w:firstLine="560" w:firstLineChars="200"/>
        <w:rPr>
          <w:rFonts w:eastAsia="宋体" w:cs="方正仿宋简体"/>
          <w:sz w:val="28"/>
          <w:szCs w:val="28"/>
        </w:rPr>
      </w:pPr>
      <w:r>
        <w:rPr>
          <w:rFonts w:hint="eastAsia" w:eastAsia="宋体" w:cs="方正仿宋简体"/>
          <w:sz w:val="28"/>
          <w:szCs w:val="28"/>
        </w:rPr>
        <w:t>1.在2025年9月前，在校</w:t>
      </w:r>
      <w:bookmarkStart w:id="12" w:name="OLE_LINK23"/>
      <w:r>
        <w:rPr>
          <w:rFonts w:hint="eastAsia" w:eastAsia="宋体" w:cs="方正仿宋简体"/>
          <w:sz w:val="28"/>
          <w:szCs w:val="28"/>
        </w:rPr>
        <w:t>小学、初中、高</w:t>
      </w:r>
      <w:bookmarkEnd w:id="12"/>
      <w:r>
        <w:rPr>
          <w:rFonts w:hint="eastAsia" w:eastAsia="宋体" w:cs="方正仿宋简体"/>
          <w:sz w:val="28"/>
          <w:szCs w:val="28"/>
        </w:rPr>
        <w:t>中、均可参赛。</w:t>
      </w:r>
    </w:p>
    <w:p w14:paraId="5F9C8E63">
      <w:pPr>
        <w:pStyle w:val="14"/>
        <w:spacing w:line="520" w:lineRule="exact"/>
        <w:ind w:firstLine="560" w:firstLineChars="200"/>
        <w:rPr>
          <w:rFonts w:eastAsia="宋体" w:cs="方正仿宋简体"/>
          <w:sz w:val="28"/>
          <w:szCs w:val="28"/>
        </w:rPr>
      </w:pPr>
      <w:r>
        <w:rPr>
          <w:rFonts w:hint="eastAsia" w:eastAsia="宋体" w:cs="方正仿宋简体"/>
          <w:sz w:val="28"/>
          <w:szCs w:val="28"/>
        </w:rPr>
        <w:t>2.</w:t>
      </w:r>
      <w:r>
        <w:rPr>
          <w:rFonts w:hint="eastAsia" w:eastAsia="宋体" w:cs="方正仿宋简体"/>
          <w:sz w:val="28"/>
          <w:szCs w:val="28"/>
          <w:lang w:val="en-US" w:eastAsia="zh-CN"/>
        </w:rPr>
        <w:t>设</w:t>
      </w:r>
      <w:r>
        <w:rPr>
          <w:rFonts w:hint="eastAsia" w:eastAsia="宋体" w:cs="方正仿宋简体"/>
          <w:sz w:val="28"/>
          <w:szCs w:val="28"/>
        </w:rPr>
        <w:t>小学组（4-6年级）、初中组、高中组。</w:t>
      </w:r>
    </w:p>
    <w:p w14:paraId="140F4CA0">
      <w:pPr>
        <w:pStyle w:val="14"/>
        <w:spacing w:line="520" w:lineRule="exact"/>
        <w:ind w:firstLine="560" w:firstLineChars="200"/>
        <w:rPr>
          <w:rFonts w:eastAsia="宋体" w:cs="方正仿宋简体"/>
          <w:sz w:val="28"/>
          <w:szCs w:val="28"/>
        </w:rPr>
      </w:pPr>
      <w:r>
        <w:rPr>
          <w:rFonts w:hint="eastAsia" w:eastAsia="宋体" w:cs="方正仿宋简体"/>
          <w:sz w:val="28"/>
          <w:szCs w:val="28"/>
        </w:rPr>
        <w:t>3.</w:t>
      </w:r>
      <w:r>
        <w:rPr>
          <w:rFonts w:hint="eastAsia" w:eastAsia="宋体" w:cs="方正仿宋简体"/>
          <w:sz w:val="28"/>
          <w:szCs w:val="28"/>
          <w:lang w:val="en-US" w:eastAsia="zh-CN"/>
        </w:rPr>
        <w:t>比</w:t>
      </w:r>
      <w:r>
        <w:rPr>
          <w:rFonts w:hint="eastAsia" w:eastAsia="宋体" w:cs="方正仿宋简体"/>
          <w:sz w:val="28"/>
          <w:szCs w:val="28"/>
        </w:rPr>
        <w:t>赛为个人赛，每位参赛选手对应一位指导老师；每位指导老师可对应多位学生。</w:t>
      </w:r>
    </w:p>
    <w:p w14:paraId="29FB55BE">
      <w:pPr>
        <w:pStyle w:val="14"/>
        <w:spacing w:line="520" w:lineRule="exact"/>
        <w:ind w:firstLine="560" w:firstLineChars="200"/>
        <w:rPr>
          <w:rFonts w:eastAsia="宋体" w:cs="方正仿宋简体"/>
          <w:sz w:val="28"/>
          <w:szCs w:val="28"/>
        </w:rPr>
      </w:pPr>
      <w:r>
        <w:rPr>
          <w:rFonts w:hint="eastAsia" w:eastAsia="宋体" w:cs="方正仿宋简体"/>
          <w:sz w:val="28"/>
          <w:szCs w:val="28"/>
        </w:rPr>
        <w:t xml:space="preserve">4.指导老师作为责任人，有责任监督竞赛期间人身安全保护、财产安全，指导参赛学生制定学习计划，督促参赛学生顺利完成比赛。 </w:t>
      </w:r>
    </w:p>
    <w:p w14:paraId="2A1515AB">
      <w:pPr>
        <w:pStyle w:val="14"/>
        <w:spacing w:line="520" w:lineRule="exact"/>
        <w:ind w:firstLine="560" w:firstLineChars="200"/>
        <w:rPr>
          <w:rFonts w:eastAsia="宋体" w:cs="方正仿宋简体"/>
          <w:sz w:val="28"/>
          <w:szCs w:val="28"/>
        </w:rPr>
      </w:pPr>
      <w:r>
        <w:rPr>
          <w:rFonts w:hint="eastAsia" w:eastAsia="宋体" w:cs="方正仿宋简体"/>
          <w:sz w:val="28"/>
          <w:szCs w:val="28"/>
        </w:rPr>
        <w:t>（二）比赛环境。</w:t>
      </w:r>
    </w:p>
    <w:p w14:paraId="05ED0B14">
      <w:pPr>
        <w:pStyle w:val="14"/>
        <w:spacing w:line="520" w:lineRule="exact"/>
        <w:ind w:firstLine="560" w:firstLineChars="200"/>
        <w:rPr>
          <w:rFonts w:eastAsia="宋体" w:cs="方正仿宋简体"/>
          <w:sz w:val="28"/>
          <w:szCs w:val="28"/>
        </w:rPr>
      </w:pPr>
      <w:r>
        <w:rPr>
          <w:rFonts w:hint="eastAsia" w:eastAsia="宋体" w:cs="方正仿宋简体"/>
          <w:sz w:val="28"/>
          <w:szCs w:val="28"/>
        </w:rPr>
        <w:t>1.需在竞赛平台完成报名和参赛。</w:t>
      </w:r>
    </w:p>
    <w:p w14:paraId="71CEBC74">
      <w:pPr>
        <w:pStyle w:val="14"/>
        <w:spacing w:line="520" w:lineRule="exact"/>
        <w:ind w:firstLine="560" w:firstLineChars="200"/>
        <w:rPr>
          <w:rFonts w:eastAsia="宋体" w:cs="方正仿宋简体"/>
          <w:sz w:val="28"/>
          <w:szCs w:val="28"/>
        </w:rPr>
      </w:pPr>
      <w:r>
        <w:rPr>
          <w:rFonts w:hint="eastAsia" w:eastAsia="宋体" w:cs="方正仿宋简体"/>
          <w:sz w:val="28"/>
          <w:szCs w:val="28"/>
        </w:rPr>
        <w:t>2.参赛者需自备笔记本电脑、网络/热点等设备，并保证比赛时笔记本电脑电量充足，win7及以上系统的电脑，键盘、鼠标、网络连接正常。</w:t>
      </w:r>
    </w:p>
    <w:p w14:paraId="2320A534">
      <w:pPr>
        <w:pStyle w:val="14"/>
        <w:spacing w:line="520" w:lineRule="exact"/>
        <w:ind w:firstLine="560" w:firstLineChars="200"/>
        <w:rPr>
          <w:rFonts w:eastAsia="宋体" w:cs="方正仿宋简体"/>
          <w:sz w:val="28"/>
          <w:szCs w:val="28"/>
        </w:rPr>
      </w:pPr>
      <w:r>
        <w:rPr>
          <w:rFonts w:hint="eastAsia" w:eastAsia="宋体" w:cs="方正仿宋简体"/>
          <w:sz w:val="28"/>
          <w:szCs w:val="28"/>
        </w:rPr>
        <w:t>3.软件环境要求：国产自研开源3D虚拟仿真平台。电脑推荐配置如下：</w:t>
      </w:r>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84"/>
        <w:gridCol w:w="1540"/>
        <w:gridCol w:w="5106"/>
      </w:tblGrid>
      <w:tr w14:paraId="05CDB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4" w:type="dxa"/>
            <w:vAlign w:val="center"/>
          </w:tcPr>
          <w:p w14:paraId="366E877F">
            <w:pPr>
              <w:spacing w:line="520" w:lineRule="exact"/>
              <w:rPr>
                <w:rFonts w:hint="eastAsia" w:ascii="宋体" w:hAnsi="宋体" w:cs="仿宋"/>
                <w:b/>
                <w:bCs/>
                <w:sz w:val="24"/>
              </w:rPr>
            </w:pPr>
            <w:r>
              <w:rPr>
                <w:rFonts w:hint="eastAsia" w:ascii="宋体" w:hAnsi="宋体" w:cs="仿宋"/>
                <w:b/>
                <w:bCs/>
                <w:sz w:val="24"/>
              </w:rPr>
              <w:t>分类</w:t>
            </w:r>
          </w:p>
        </w:tc>
        <w:tc>
          <w:tcPr>
            <w:tcW w:w="1540" w:type="dxa"/>
            <w:vAlign w:val="center"/>
          </w:tcPr>
          <w:p w14:paraId="4950D12D">
            <w:pPr>
              <w:spacing w:line="520" w:lineRule="exact"/>
              <w:rPr>
                <w:rFonts w:hint="eastAsia" w:ascii="宋体" w:hAnsi="宋体" w:cs="仿宋"/>
                <w:b/>
                <w:bCs/>
                <w:sz w:val="24"/>
              </w:rPr>
            </w:pPr>
            <w:r>
              <w:rPr>
                <w:rFonts w:hint="eastAsia" w:ascii="宋体" w:hAnsi="宋体" w:cs="仿宋"/>
                <w:b/>
                <w:bCs/>
                <w:sz w:val="24"/>
              </w:rPr>
              <w:t>部件</w:t>
            </w:r>
          </w:p>
        </w:tc>
        <w:tc>
          <w:tcPr>
            <w:tcW w:w="5106" w:type="dxa"/>
            <w:vAlign w:val="center"/>
          </w:tcPr>
          <w:p w14:paraId="3C759479">
            <w:pPr>
              <w:spacing w:line="520" w:lineRule="exact"/>
              <w:rPr>
                <w:rFonts w:hint="eastAsia" w:ascii="宋体" w:hAnsi="宋体" w:cs="仿宋"/>
                <w:b/>
                <w:bCs/>
                <w:sz w:val="24"/>
              </w:rPr>
            </w:pPr>
            <w:r>
              <w:rPr>
                <w:rFonts w:hint="eastAsia" w:ascii="宋体" w:hAnsi="宋体" w:cs="仿宋"/>
                <w:b/>
                <w:bCs/>
                <w:sz w:val="24"/>
              </w:rPr>
              <w:t>要求</w:t>
            </w:r>
          </w:p>
        </w:tc>
      </w:tr>
      <w:tr w14:paraId="16000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1684" w:type="dxa"/>
            <w:vMerge w:val="restart"/>
            <w:vAlign w:val="center"/>
          </w:tcPr>
          <w:p w14:paraId="405AF142">
            <w:pPr>
              <w:spacing w:line="520" w:lineRule="exact"/>
              <w:rPr>
                <w:rFonts w:hint="eastAsia" w:ascii="宋体" w:hAnsi="宋体" w:cs="仿宋"/>
                <w:b/>
                <w:bCs/>
                <w:sz w:val="24"/>
              </w:rPr>
            </w:pPr>
            <w:r>
              <w:rPr>
                <w:rFonts w:hint="eastAsia" w:ascii="宋体" w:hAnsi="宋体" w:cs="仿宋"/>
                <w:b/>
                <w:bCs/>
                <w:sz w:val="24"/>
              </w:rPr>
              <w:t>硬件要求</w:t>
            </w:r>
          </w:p>
          <w:p w14:paraId="7BE63EE6">
            <w:pPr>
              <w:spacing w:line="520" w:lineRule="exact"/>
              <w:rPr>
                <w:rFonts w:hint="eastAsia" w:ascii="宋体" w:hAnsi="宋体" w:cs="仿宋"/>
                <w:b/>
                <w:bCs/>
                <w:sz w:val="24"/>
              </w:rPr>
            </w:pPr>
          </w:p>
        </w:tc>
        <w:tc>
          <w:tcPr>
            <w:tcW w:w="1540" w:type="dxa"/>
          </w:tcPr>
          <w:p w14:paraId="4B07FA29">
            <w:pPr>
              <w:spacing w:line="520" w:lineRule="exact"/>
              <w:rPr>
                <w:rFonts w:hint="eastAsia" w:ascii="宋体" w:hAnsi="宋体" w:cs="仿宋"/>
                <w:sz w:val="24"/>
              </w:rPr>
            </w:pPr>
            <w:r>
              <w:rPr>
                <w:rFonts w:hint="eastAsia" w:ascii="宋体" w:hAnsi="宋体" w:cs="仿宋"/>
                <w:sz w:val="24"/>
              </w:rPr>
              <w:t>CPU</w:t>
            </w:r>
          </w:p>
        </w:tc>
        <w:tc>
          <w:tcPr>
            <w:tcW w:w="5106" w:type="dxa"/>
          </w:tcPr>
          <w:p w14:paraId="0C14D36F">
            <w:pPr>
              <w:spacing w:line="520" w:lineRule="exact"/>
              <w:rPr>
                <w:rFonts w:hint="eastAsia" w:ascii="宋体" w:hAnsi="宋体" w:cs="仿宋"/>
                <w:sz w:val="24"/>
              </w:rPr>
            </w:pPr>
            <w:r>
              <w:rPr>
                <w:rFonts w:hint="eastAsia" w:ascii="宋体" w:hAnsi="宋体" w:cs="仿宋"/>
                <w:sz w:val="24"/>
              </w:rPr>
              <w:t>2.4 Ghz 或以上兼容 64 位处理器</w:t>
            </w:r>
          </w:p>
        </w:tc>
      </w:tr>
      <w:tr w14:paraId="2014A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4" w:type="dxa"/>
            <w:vMerge w:val="continue"/>
          </w:tcPr>
          <w:p w14:paraId="1A72208D">
            <w:pPr>
              <w:spacing w:line="520" w:lineRule="exact"/>
              <w:rPr>
                <w:rFonts w:hint="eastAsia" w:ascii="宋体" w:hAnsi="宋体" w:cs="仿宋"/>
                <w:b/>
                <w:bCs/>
                <w:sz w:val="24"/>
              </w:rPr>
            </w:pPr>
          </w:p>
        </w:tc>
        <w:tc>
          <w:tcPr>
            <w:tcW w:w="1540" w:type="dxa"/>
          </w:tcPr>
          <w:p w14:paraId="27577693">
            <w:pPr>
              <w:spacing w:line="520" w:lineRule="exact"/>
              <w:rPr>
                <w:rFonts w:hint="eastAsia" w:ascii="宋体" w:hAnsi="宋体" w:cs="仿宋"/>
                <w:sz w:val="24"/>
              </w:rPr>
            </w:pPr>
            <w:r>
              <w:rPr>
                <w:rFonts w:hint="eastAsia" w:ascii="宋体" w:hAnsi="宋体" w:cs="仿宋"/>
                <w:sz w:val="24"/>
              </w:rPr>
              <w:t>内存</w:t>
            </w:r>
          </w:p>
        </w:tc>
        <w:tc>
          <w:tcPr>
            <w:tcW w:w="5106" w:type="dxa"/>
          </w:tcPr>
          <w:p w14:paraId="616CA577">
            <w:pPr>
              <w:spacing w:line="520" w:lineRule="exact"/>
              <w:rPr>
                <w:rFonts w:hint="eastAsia" w:ascii="宋体" w:hAnsi="宋体" w:cs="仿宋"/>
                <w:sz w:val="24"/>
              </w:rPr>
            </w:pPr>
            <w:r>
              <w:rPr>
                <w:rFonts w:hint="eastAsia" w:ascii="宋体" w:hAnsi="宋体" w:cs="仿宋"/>
                <w:sz w:val="24"/>
              </w:rPr>
              <w:t>4GB 或以上</w:t>
            </w:r>
          </w:p>
        </w:tc>
      </w:tr>
      <w:tr w14:paraId="5C34A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4" w:type="dxa"/>
            <w:vMerge w:val="continue"/>
          </w:tcPr>
          <w:p w14:paraId="540B302A">
            <w:pPr>
              <w:spacing w:line="520" w:lineRule="exact"/>
              <w:rPr>
                <w:rFonts w:hint="eastAsia" w:ascii="宋体" w:hAnsi="宋体" w:cs="仿宋"/>
                <w:b/>
                <w:bCs/>
                <w:sz w:val="24"/>
              </w:rPr>
            </w:pPr>
          </w:p>
        </w:tc>
        <w:tc>
          <w:tcPr>
            <w:tcW w:w="1540" w:type="dxa"/>
          </w:tcPr>
          <w:p w14:paraId="4C43A20F">
            <w:pPr>
              <w:spacing w:line="520" w:lineRule="exact"/>
              <w:rPr>
                <w:rFonts w:hint="eastAsia" w:ascii="宋体" w:hAnsi="宋体" w:cs="仿宋"/>
                <w:sz w:val="24"/>
              </w:rPr>
            </w:pPr>
            <w:r>
              <w:rPr>
                <w:rFonts w:hint="eastAsia" w:ascii="宋体" w:hAnsi="宋体" w:cs="仿宋"/>
                <w:sz w:val="24"/>
              </w:rPr>
              <w:t>硬盘</w:t>
            </w:r>
          </w:p>
        </w:tc>
        <w:tc>
          <w:tcPr>
            <w:tcW w:w="5106" w:type="dxa"/>
          </w:tcPr>
          <w:p w14:paraId="59ACFB61">
            <w:pPr>
              <w:spacing w:line="520" w:lineRule="exact"/>
              <w:rPr>
                <w:rFonts w:hint="eastAsia" w:ascii="宋体" w:hAnsi="宋体" w:cs="仿宋"/>
                <w:sz w:val="24"/>
              </w:rPr>
            </w:pPr>
            <w:r>
              <w:rPr>
                <w:rFonts w:hint="eastAsia" w:ascii="宋体" w:hAnsi="宋体" w:cs="仿宋"/>
                <w:sz w:val="24"/>
              </w:rPr>
              <w:t>剩余空间 50GB 或以上</w:t>
            </w:r>
          </w:p>
        </w:tc>
      </w:tr>
      <w:tr w14:paraId="1693C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4" w:type="dxa"/>
            <w:vMerge w:val="continue"/>
          </w:tcPr>
          <w:p w14:paraId="6A27E02A">
            <w:pPr>
              <w:spacing w:line="520" w:lineRule="exact"/>
              <w:rPr>
                <w:rFonts w:hint="eastAsia" w:ascii="宋体" w:hAnsi="宋体" w:cs="仿宋"/>
                <w:b/>
                <w:bCs/>
                <w:sz w:val="24"/>
              </w:rPr>
            </w:pPr>
          </w:p>
        </w:tc>
        <w:tc>
          <w:tcPr>
            <w:tcW w:w="1540" w:type="dxa"/>
          </w:tcPr>
          <w:p w14:paraId="16CFA1F2">
            <w:pPr>
              <w:spacing w:line="520" w:lineRule="exact"/>
              <w:rPr>
                <w:rFonts w:hint="eastAsia" w:ascii="宋体" w:hAnsi="宋体" w:cs="仿宋"/>
                <w:sz w:val="24"/>
              </w:rPr>
            </w:pPr>
            <w:r>
              <w:rPr>
                <w:rFonts w:hint="eastAsia" w:ascii="宋体" w:hAnsi="宋体" w:cs="仿宋"/>
                <w:sz w:val="24"/>
              </w:rPr>
              <w:t>显卡</w:t>
            </w:r>
          </w:p>
        </w:tc>
        <w:tc>
          <w:tcPr>
            <w:tcW w:w="5106" w:type="dxa"/>
          </w:tcPr>
          <w:p w14:paraId="36848FF7">
            <w:pPr>
              <w:spacing w:line="520" w:lineRule="exact"/>
              <w:rPr>
                <w:rFonts w:hint="eastAsia" w:ascii="宋体" w:hAnsi="宋体" w:cs="仿宋"/>
                <w:sz w:val="24"/>
              </w:rPr>
            </w:pPr>
            <w:r>
              <w:rPr>
                <w:rFonts w:hint="eastAsia" w:ascii="宋体" w:hAnsi="宋体" w:cs="仿宋"/>
                <w:sz w:val="24"/>
              </w:rPr>
              <w:t>带 3D 加速功能，Nvidia GT710 同档或以上</w:t>
            </w:r>
          </w:p>
        </w:tc>
      </w:tr>
      <w:tr w14:paraId="2E6D5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4" w:type="dxa"/>
            <w:vMerge w:val="continue"/>
          </w:tcPr>
          <w:p w14:paraId="3D95FB27">
            <w:pPr>
              <w:spacing w:line="520" w:lineRule="exact"/>
              <w:rPr>
                <w:rFonts w:hint="eastAsia" w:ascii="宋体" w:hAnsi="宋体" w:cs="仿宋"/>
                <w:b/>
                <w:bCs/>
                <w:sz w:val="24"/>
              </w:rPr>
            </w:pPr>
          </w:p>
        </w:tc>
        <w:tc>
          <w:tcPr>
            <w:tcW w:w="1540" w:type="dxa"/>
          </w:tcPr>
          <w:p w14:paraId="3DD0EC2C">
            <w:pPr>
              <w:spacing w:line="520" w:lineRule="exact"/>
              <w:rPr>
                <w:rFonts w:hint="eastAsia" w:ascii="宋体" w:hAnsi="宋体" w:cs="仿宋"/>
                <w:sz w:val="24"/>
              </w:rPr>
            </w:pPr>
            <w:r>
              <w:rPr>
                <w:rFonts w:hint="eastAsia" w:ascii="宋体" w:hAnsi="宋体" w:cs="仿宋"/>
                <w:sz w:val="24"/>
              </w:rPr>
              <w:t>显示器</w:t>
            </w:r>
          </w:p>
        </w:tc>
        <w:tc>
          <w:tcPr>
            <w:tcW w:w="5106" w:type="dxa"/>
          </w:tcPr>
          <w:p w14:paraId="13012822">
            <w:pPr>
              <w:spacing w:line="520" w:lineRule="exact"/>
              <w:rPr>
                <w:rFonts w:hint="eastAsia" w:ascii="宋体" w:hAnsi="宋体" w:cs="仿宋"/>
                <w:sz w:val="24"/>
              </w:rPr>
            </w:pPr>
            <w:r>
              <w:rPr>
                <w:rFonts w:hint="eastAsia" w:ascii="宋体" w:hAnsi="宋体" w:cs="仿宋"/>
                <w:sz w:val="24"/>
              </w:rPr>
              <w:t>1280 X720 或以上分辨率</w:t>
            </w:r>
          </w:p>
        </w:tc>
      </w:tr>
      <w:tr w14:paraId="0D287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4" w:type="dxa"/>
            <w:vMerge w:val="continue"/>
          </w:tcPr>
          <w:p w14:paraId="331BDEDA">
            <w:pPr>
              <w:spacing w:line="520" w:lineRule="exact"/>
              <w:rPr>
                <w:rFonts w:hint="eastAsia" w:ascii="宋体" w:hAnsi="宋体" w:cs="仿宋"/>
                <w:b/>
                <w:bCs/>
                <w:sz w:val="24"/>
              </w:rPr>
            </w:pPr>
          </w:p>
        </w:tc>
        <w:tc>
          <w:tcPr>
            <w:tcW w:w="1540" w:type="dxa"/>
          </w:tcPr>
          <w:p w14:paraId="4F41294F">
            <w:pPr>
              <w:spacing w:line="520" w:lineRule="exact"/>
              <w:rPr>
                <w:rFonts w:hint="eastAsia" w:ascii="宋体" w:hAnsi="宋体" w:cs="仿宋"/>
                <w:sz w:val="24"/>
              </w:rPr>
            </w:pPr>
            <w:r>
              <w:rPr>
                <w:rFonts w:hint="eastAsia" w:ascii="宋体" w:hAnsi="宋体" w:cs="仿宋"/>
                <w:sz w:val="24"/>
              </w:rPr>
              <w:t>声卡</w:t>
            </w:r>
          </w:p>
        </w:tc>
        <w:tc>
          <w:tcPr>
            <w:tcW w:w="5106" w:type="dxa"/>
          </w:tcPr>
          <w:p w14:paraId="11DAACEB">
            <w:pPr>
              <w:spacing w:line="520" w:lineRule="exact"/>
              <w:rPr>
                <w:rFonts w:hint="eastAsia" w:ascii="宋体" w:hAnsi="宋体" w:cs="仿宋"/>
                <w:sz w:val="24"/>
              </w:rPr>
            </w:pPr>
            <w:r>
              <w:rPr>
                <w:rFonts w:hint="eastAsia" w:ascii="宋体" w:hAnsi="宋体" w:cs="仿宋"/>
                <w:sz w:val="24"/>
              </w:rPr>
              <w:t>AC97 或以上</w:t>
            </w:r>
          </w:p>
        </w:tc>
      </w:tr>
      <w:tr w14:paraId="54F74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4" w:type="dxa"/>
            <w:vMerge w:val="continue"/>
          </w:tcPr>
          <w:p w14:paraId="64A1E61C">
            <w:pPr>
              <w:spacing w:line="520" w:lineRule="exact"/>
              <w:rPr>
                <w:rFonts w:hint="eastAsia" w:ascii="宋体" w:hAnsi="宋体" w:cs="仿宋"/>
                <w:b/>
                <w:bCs/>
                <w:sz w:val="24"/>
              </w:rPr>
            </w:pPr>
          </w:p>
        </w:tc>
        <w:tc>
          <w:tcPr>
            <w:tcW w:w="1540" w:type="dxa"/>
          </w:tcPr>
          <w:p w14:paraId="3205B68F">
            <w:pPr>
              <w:spacing w:line="520" w:lineRule="exact"/>
              <w:rPr>
                <w:rFonts w:hint="eastAsia" w:ascii="宋体" w:hAnsi="宋体" w:cs="仿宋"/>
                <w:sz w:val="24"/>
              </w:rPr>
            </w:pPr>
            <w:r>
              <w:rPr>
                <w:rFonts w:hint="eastAsia" w:ascii="宋体" w:hAnsi="宋体" w:cs="仿宋"/>
                <w:sz w:val="24"/>
              </w:rPr>
              <w:t>声音输出</w:t>
            </w:r>
          </w:p>
        </w:tc>
        <w:tc>
          <w:tcPr>
            <w:tcW w:w="5106" w:type="dxa"/>
          </w:tcPr>
          <w:p w14:paraId="2039657E">
            <w:pPr>
              <w:spacing w:line="520" w:lineRule="exact"/>
              <w:rPr>
                <w:rFonts w:hint="eastAsia" w:ascii="宋体" w:hAnsi="宋体" w:cs="仿宋"/>
                <w:sz w:val="24"/>
              </w:rPr>
            </w:pPr>
            <w:r>
              <w:rPr>
                <w:rFonts w:hint="eastAsia" w:ascii="宋体" w:hAnsi="宋体" w:cs="仿宋"/>
                <w:sz w:val="24"/>
              </w:rPr>
              <w:t>音箱或耳机</w:t>
            </w:r>
          </w:p>
        </w:tc>
      </w:tr>
      <w:tr w14:paraId="30F27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4" w:type="dxa"/>
            <w:vMerge w:val="continue"/>
          </w:tcPr>
          <w:p w14:paraId="2DA7F2EA">
            <w:pPr>
              <w:spacing w:line="520" w:lineRule="exact"/>
              <w:rPr>
                <w:rFonts w:hint="eastAsia" w:ascii="宋体" w:hAnsi="宋体" w:cs="仿宋"/>
                <w:b/>
                <w:bCs/>
                <w:sz w:val="24"/>
              </w:rPr>
            </w:pPr>
          </w:p>
        </w:tc>
        <w:tc>
          <w:tcPr>
            <w:tcW w:w="1540" w:type="dxa"/>
          </w:tcPr>
          <w:p w14:paraId="1F1EC7BD">
            <w:pPr>
              <w:spacing w:line="520" w:lineRule="exact"/>
              <w:rPr>
                <w:rFonts w:hint="eastAsia" w:ascii="宋体" w:hAnsi="宋体" w:cs="仿宋"/>
                <w:sz w:val="24"/>
              </w:rPr>
            </w:pPr>
            <w:r>
              <w:rPr>
                <w:rFonts w:hint="eastAsia" w:ascii="宋体" w:hAnsi="宋体" w:cs="仿宋"/>
                <w:sz w:val="24"/>
              </w:rPr>
              <w:t>键盘</w:t>
            </w:r>
          </w:p>
        </w:tc>
        <w:tc>
          <w:tcPr>
            <w:tcW w:w="5106" w:type="dxa"/>
          </w:tcPr>
          <w:p w14:paraId="7AE15122">
            <w:pPr>
              <w:spacing w:line="520" w:lineRule="exact"/>
              <w:rPr>
                <w:rFonts w:hint="eastAsia" w:ascii="宋体" w:hAnsi="宋体" w:cs="仿宋"/>
                <w:sz w:val="24"/>
              </w:rPr>
            </w:pPr>
            <w:r>
              <w:rPr>
                <w:rFonts w:hint="eastAsia" w:ascii="宋体" w:hAnsi="宋体" w:cs="仿宋"/>
                <w:sz w:val="24"/>
              </w:rPr>
              <w:t>windows 兼容键盘均可</w:t>
            </w:r>
          </w:p>
        </w:tc>
      </w:tr>
      <w:tr w14:paraId="26EC6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4" w:type="dxa"/>
            <w:vMerge w:val="continue"/>
          </w:tcPr>
          <w:p w14:paraId="61C11881">
            <w:pPr>
              <w:spacing w:line="520" w:lineRule="exact"/>
              <w:rPr>
                <w:rFonts w:hint="eastAsia" w:ascii="宋体" w:hAnsi="宋体" w:cs="仿宋"/>
                <w:b/>
                <w:bCs/>
                <w:sz w:val="24"/>
              </w:rPr>
            </w:pPr>
          </w:p>
        </w:tc>
        <w:tc>
          <w:tcPr>
            <w:tcW w:w="1540" w:type="dxa"/>
          </w:tcPr>
          <w:p w14:paraId="47D5E906">
            <w:pPr>
              <w:spacing w:line="520" w:lineRule="exact"/>
              <w:rPr>
                <w:rFonts w:hint="eastAsia" w:ascii="宋体" w:hAnsi="宋体" w:cs="仿宋"/>
                <w:sz w:val="24"/>
              </w:rPr>
            </w:pPr>
            <w:r>
              <w:rPr>
                <w:rFonts w:hint="eastAsia" w:ascii="宋体" w:hAnsi="宋体" w:cs="仿宋"/>
                <w:sz w:val="24"/>
              </w:rPr>
              <w:t>鼠标</w:t>
            </w:r>
          </w:p>
        </w:tc>
        <w:tc>
          <w:tcPr>
            <w:tcW w:w="5106" w:type="dxa"/>
          </w:tcPr>
          <w:p w14:paraId="7459750D">
            <w:pPr>
              <w:spacing w:line="520" w:lineRule="exact"/>
              <w:rPr>
                <w:rFonts w:hint="eastAsia" w:ascii="宋体" w:hAnsi="宋体" w:cs="仿宋"/>
                <w:sz w:val="24"/>
              </w:rPr>
            </w:pPr>
            <w:r>
              <w:rPr>
                <w:rFonts w:hint="eastAsia" w:ascii="宋体" w:hAnsi="宋体" w:cs="仿宋"/>
                <w:sz w:val="24"/>
              </w:rPr>
              <w:t>2键 windows 兼容鼠标</w:t>
            </w:r>
          </w:p>
        </w:tc>
      </w:tr>
      <w:tr w14:paraId="2E301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4" w:type="dxa"/>
          </w:tcPr>
          <w:p w14:paraId="56311367">
            <w:pPr>
              <w:spacing w:line="520" w:lineRule="exact"/>
              <w:rPr>
                <w:rFonts w:hint="eastAsia" w:ascii="宋体" w:hAnsi="宋体" w:cs="仿宋"/>
                <w:b/>
                <w:bCs/>
                <w:sz w:val="24"/>
              </w:rPr>
            </w:pPr>
            <w:r>
              <w:rPr>
                <w:rFonts w:hint="eastAsia" w:ascii="宋体" w:hAnsi="宋体" w:cs="仿宋"/>
                <w:b/>
                <w:bCs/>
                <w:sz w:val="24"/>
              </w:rPr>
              <w:t>软件要求</w:t>
            </w:r>
          </w:p>
        </w:tc>
        <w:tc>
          <w:tcPr>
            <w:tcW w:w="1540" w:type="dxa"/>
          </w:tcPr>
          <w:p w14:paraId="33C22817">
            <w:pPr>
              <w:spacing w:line="520" w:lineRule="exact"/>
              <w:rPr>
                <w:rFonts w:hint="eastAsia" w:ascii="宋体" w:hAnsi="宋体" w:cs="仿宋"/>
                <w:sz w:val="24"/>
              </w:rPr>
            </w:pPr>
            <w:r>
              <w:rPr>
                <w:rFonts w:hint="eastAsia" w:ascii="宋体" w:hAnsi="宋体" w:cs="仿宋"/>
                <w:sz w:val="24"/>
              </w:rPr>
              <w:t>操作系统</w:t>
            </w:r>
          </w:p>
        </w:tc>
        <w:tc>
          <w:tcPr>
            <w:tcW w:w="5106" w:type="dxa"/>
          </w:tcPr>
          <w:p w14:paraId="3A88D3BF">
            <w:pPr>
              <w:spacing w:line="520" w:lineRule="exact"/>
              <w:rPr>
                <w:rFonts w:hint="eastAsia" w:ascii="宋体" w:hAnsi="宋体" w:cs="仿宋"/>
                <w:sz w:val="24"/>
              </w:rPr>
            </w:pPr>
            <w:r>
              <w:rPr>
                <w:rFonts w:hint="eastAsia" w:ascii="宋体" w:hAnsi="宋体" w:cs="仿宋"/>
                <w:sz w:val="24"/>
              </w:rPr>
              <w:t>win7 64 位或以上</w:t>
            </w:r>
          </w:p>
        </w:tc>
      </w:tr>
      <w:tr w14:paraId="43738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4" w:type="dxa"/>
          </w:tcPr>
          <w:p w14:paraId="059396CB">
            <w:pPr>
              <w:spacing w:line="520" w:lineRule="exact"/>
              <w:rPr>
                <w:rFonts w:hint="eastAsia" w:ascii="宋体" w:hAnsi="宋体" w:cs="仿宋"/>
                <w:b/>
                <w:bCs/>
                <w:sz w:val="24"/>
              </w:rPr>
            </w:pPr>
            <w:r>
              <w:rPr>
                <w:rFonts w:hint="eastAsia" w:ascii="宋体" w:hAnsi="宋体" w:cs="仿宋"/>
                <w:b/>
                <w:bCs/>
                <w:sz w:val="24"/>
              </w:rPr>
              <w:t>网络要求</w:t>
            </w:r>
          </w:p>
        </w:tc>
        <w:tc>
          <w:tcPr>
            <w:tcW w:w="1540" w:type="dxa"/>
          </w:tcPr>
          <w:p w14:paraId="0A0C8F5D">
            <w:pPr>
              <w:spacing w:line="520" w:lineRule="exact"/>
              <w:rPr>
                <w:rFonts w:hint="eastAsia" w:ascii="宋体" w:hAnsi="宋体" w:cs="仿宋"/>
                <w:sz w:val="24"/>
              </w:rPr>
            </w:pPr>
            <w:r>
              <w:rPr>
                <w:rFonts w:hint="eastAsia" w:ascii="宋体" w:hAnsi="宋体" w:cs="仿宋"/>
                <w:sz w:val="24"/>
              </w:rPr>
              <w:t>网络带宽</w:t>
            </w:r>
          </w:p>
        </w:tc>
        <w:tc>
          <w:tcPr>
            <w:tcW w:w="5106" w:type="dxa"/>
          </w:tcPr>
          <w:p w14:paraId="1EE49D4E">
            <w:pPr>
              <w:spacing w:line="520" w:lineRule="exact"/>
              <w:rPr>
                <w:rFonts w:hint="eastAsia" w:ascii="宋体" w:hAnsi="宋体" w:cs="仿宋"/>
                <w:sz w:val="24"/>
              </w:rPr>
            </w:pPr>
            <w:r>
              <w:rPr>
                <w:rFonts w:hint="eastAsia" w:ascii="宋体" w:hAnsi="宋体" w:cs="仿宋"/>
                <w:sz w:val="24"/>
              </w:rPr>
              <w:t>5 Mbps/台</w:t>
            </w:r>
          </w:p>
        </w:tc>
      </w:tr>
    </w:tbl>
    <w:p w14:paraId="4315E034">
      <w:pPr>
        <w:widowControl/>
        <w:spacing w:line="520" w:lineRule="exact"/>
        <w:ind w:firstLine="560" w:firstLineChars="200"/>
        <w:rPr>
          <w:rFonts w:hint="eastAsia" w:ascii="宋体" w:hAnsi="宋体"/>
          <w:color w:val="000000" w:themeColor="text1"/>
          <w:sz w:val="28"/>
          <w:szCs w:val="28"/>
          <w14:textFill>
            <w14:solidFill>
              <w14:schemeClr w14:val="tx1"/>
            </w14:solidFill>
          </w14:textFill>
        </w:rPr>
      </w:pPr>
      <w:bookmarkStart w:id="13" w:name="OLE_LINK46"/>
      <w:r>
        <w:rPr>
          <w:rFonts w:hint="eastAsia" w:ascii="宋体" w:hAnsi="宋体"/>
          <w:color w:val="000000" w:themeColor="text1"/>
          <w:sz w:val="28"/>
          <w:szCs w:val="28"/>
          <w14:textFill>
            <w14:solidFill>
              <w14:schemeClr w14:val="tx1"/>
            </w14:solidFill>
          </w14:textFill>
        </w:rPr>
        <w:t>（三）竞赛方式。</w:t>
      </w:r>
    </w:p>
    <w:bookmarkEnd w:id="13"/>
    <w:p w14:paraId="3946F5F8">
      <w:pPr>
        <w:widowControl/>
        <w:spacing w:line="520" w:lineRule="exact"/>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1.比赛形式为线上虚拟仿真竞赛，限时60分钟。</w:t>
      </w:r>
    </w:p>
    <w:p w14:paraId="0341FE25">
      <w:pPr>
        <w:widowControl/>
        <w:spacing w:line="520" w:lineRule="exact"/>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2.比赛由系统自动判分，提交后系统将自动进行评分，并记录提交时间，每人限一次参赛机会。</w:t>
      </w:r>
    </w:p>
    <w:bookmarkEnd w:id="6"/>
    <w:bookmarkEnd w:id="7"/>
    <w:bookmarkEnd w:id="8"/>
    <w:bookmarkEnd w:id="9"/>
    <w:bookmarkEnd w:id="10"/>
    <w:bookmarkEnd w:id="11"/>
    <w:p w14:paraId="0EF2521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both"/>
        <w:textAlignment w:val="auto"/>
        <w:rPr>
          <w:rFonts w:hint="eastAsia" w:ascii="黑体" w:hAnsi="黑体" w:eastAsia="黑体" w:cs="黑体"/>
          <w:b w:val="0"/>
          <w:bCs w:val="0"/>
          <w:kern w:val="0"/>
          <w:sz w:val="32"/>
          <w:szCs w:val="32"/>
          <w:lang w:val="en-US" w:eastAsia="zh-CN" w:bidi="ar"/>
        </w:rPr>
      </w:pPr>
      <w:bookmarkStart w:id="14" w:name="_Toc274"/>
      <w:bookmarkStart w:id="15" w:name="_Toc27317"/>
      <w:bookmarkStart w:id="16" w:name="_Toc23270"/>
      <w:bookmarkStart w:id="17" w:name="_Hlk190766158"/>
      <w:r>
        <w:rPr>
          <w:rFonts w:hint="eastAsia" w:ascii="黑体" w:hAnsi="黑体" w:eastAsia="黑体" w:cs="黑体"/>
          <w:b w:val="0"/>
          <w:bCs w:val="0"/>
          <w:kern w:val="0"/>
          <w:sz w:val="32"/>
          <w:szCs w:val="32"/>
          <w:lang w:val="en-US" w:eastAsia="zh-CN" w:bidi="ar"/>
        </w:rPr>
        <w:t>三、竞赛规则</w:t>
      </w:r>
    </w:p>
    <w:p w14:paraId="014348E5">
      <w:pPr>
        <w:spacing w:line="520" w:lineRule="exact"/>
        <w:ind w:firstLine="560" w:firstLineChars="200"/>
        <w:rPr>
          <w:rFonts w:asciiTheme="minorHAnsi" w:hAnsiTheme="minorHAnsi" w:cstheme="minorBidi"/>
          <w:sz w:val="28"/>
          <w:szCs w:val="28"/>
        </w:rPr>
      </w:pPr>
      <w:r>
        <w:rPr>
          <w:rFonts w:hint="eastAsia" w:asciiTheme="minorHAnsi" w:hAnsiTheme="minorHAnsi" w:cstheme="minorBidi"/>
          <w:sz w:val="28"/>
          <w:szCs w:val="28"/>
        </w:rPr>
        <w:t>本次比赛以“智慧环保-智能垃圾运输”为主题，不仅能够锻炼青少年的逻辑编程思维和解决问题的能力，还能够通过参与比赛，让青少年更加了解城市垃圾处理和社会的影响，培养对社会问题的关注和责任感。通过设计和开发智慧环保系统，从而激发青少年对科技创新的兴趣和热情。</w:t>
      </w:r>
    </w:p>
    <w:p w14:paraId="0D503031">
      <w:pPr>
        <w:spacing w:line="520" w:lineRule="exact"/>
        <w:ind w:firstLine="560" w:firstLineChars="200"/>
        <w:rPr>
          <w:rFonts w:asciiTheme="minorHAnsi" w:hAnsiTheme="minorHAnsi" w:cstheme="minorBidi"/>
          <w:sz w:val="28"/>
          <w:szCs w:val="28"/>
        </w:rPr>
      </w:pPr>
      <w:r>
        <w:rPr>
          <w:rFonts w:hint="eastAsia" w:asciiTheme="minorHAnsi" w:hAnsiTheme="minorHAnsi" w:cstheme="minorBidi"/>
          <w:sz w:val="28"/>
          <w:szCs w:val="28"/>
        </w:rPr>
        <w:t>参赛选手需要在规定时间内，完成知识问答并完成虚拟仿真任务挑战，即通过编程控制机器人</w:t>
      </w:r>
      <w:bookmarkStart w:id="18" w:name="OLE_LINK22"/>
      <w:r>
        <w:rPr>
          <w:rFonts w:hint="eastAsia" w:asciiTheme="minorHAnsi" w:hAnsiTheme="minorHAnsi" w:cstheme="minorBidi"/>
          <w:sz w:val="28"/>
          <w:szCs w:val="28"/>
        </w:rPr>
        <w:t>自行规划路线进行各项</w:t>
      </w:r>
      <w:bookmarkEnd w:id="18"/>
      <w:r>
        <w:rPr>
          <w:rFonts w:hint="eastAsia" w:asciiTheme="minorHAnsi" w:hAnsiTheme="minorHAnsi" w:cstheme="minorBidi"/>
          <w:sz w:val="28"/>
          <w:szCs w:val="28"/>
        </w:rPr>
        <w:t>任务，最后根据答题和任务完成情况，计算完成时长和总成绩。</w:t>
      </w:r>
    </w:p>
    <w:p w14:paraId="585587B7">
      <w:pPr>
        <w:spacing w:line="520" w:lineRule="exact"/>
        <w:ind w:firstLine="560" w:firstLineChars="200"/>
        <w:rPr>
          <w:rFonts w:asciiTheme="minorHAnsi" w:hAnsiTheme="minorHAnsi" w:cstheme="minorBidi"/>
          <w:sz w:val="28"/>
          <w:szCs w:val="28"/>
        </w:rPr>
      </w:pPr>
      <w:r>
        <w:rPr>
          <w:rFonts w:hint="eastAsia" w:asciiTheme="minorHAnsi" w:hAnsiTheme="minorHAnsi" w:cstheme="minorBidi"/>
          <w:sz w:val="28"/>
          <w:szCs w:val="28"/>
        </w:rPr>
        <w:t>知识问答主要包含人工智能、编程及智慧环保、垃圾运输相关主题内容，题型为单选题和多选题。</w:t>
      </w:r>
    </w:p>
    <w:p w14:paraId="64445A7F">
      <w:pPr>
        <w:spacing w:line="520" w:lineRule="exact"/>
        <w:ind w:firstLine="560" w:firstLineChars="200"/>
        <w:rPr>
          <w:rFonts w:asciiTheme="minorHAnsi" w:hAnsiTheme="minorHAnsi" w:cstheme="minorBidi"/>
          <w:sz w:val="28"/>
          <w:szCs w:val="28"/>
        </w:rPr>
      </w:pPr>
      <w:r>
        <w:rPr>
          <w:rFonts w:hint="eastAsia" w:asciiTheme="minorHAnsi" w:hAnsiTheme="minorHAnsi" w:cstheme="minorBidi"/>
          <w:sz w:val="28"/>
          <w:szCs w:val="28"/>
        </w:rPr>
        <w:t>虚拟仿真任务挑战，采用虚拟仿真的方式进行，选手在既定的元</w:t>
      </w:r>
    </w:p>
    <w:p w14:paraId="2D50A895">
      <w:pPr>
        <w:spacing w:line="520" w:lineRule="exact"/>
        <w:rPr>
          <w:rFonts w:asciiTheme="minorHAnsi" w:hAnsiTheme="minorHAnsi" w:cstheme="minorBidi"/>
          <w:sz w:val="28"/>
          <w:szCs w:val="28"/>
        </w:rPr>
      </w:pPr>
      <w:r>
        <w:rPr>
          <w:rFonts w:hint="eastAsia" w:asciiTheme="minorHAnsi" w:hAnsiTheme="minorHAnsi" w:cstheme="minorBidi"/>
          <w:sz w:val="28"/>
          <w:szCs w:val="28"/>
        </w:rPr>
        <w:t>宇宙虚拟仿真的环境中，使用具有国产自主知识产权的3D虚拟平台，围绕智能垃圾运输的主题设计活动场景，根据规则要求运用编程技术，使虚拟机器人具备自动运输垃圾的能力并完成一系列任务。</w:t>
      </w:r>
    </w:p>
    <w:p w14:paraId="0A602BEE">
      <w:pPr>
        <w:spacing w:line="360" w:lineRule="auto"/>
        <w:ind w:firstLine="560" w:firstLineChars="200"/>
        <w:jc w:val="center"/>
        <w:rPr>
          <w:rFonts w:asciiTheme="minorHAnsi" w:hAnsiTheme="minorHAnsi" w:cstheme="minorBidi"/>
          <w:sz w:val="28"/>
          <w:szCs w:val="28"/>
        </w:rPr>
      </w:pPr>
      <w:r>
        <w:rPr>
          <w:rFonts w:hint="eastAsia" w:asciiTheme="minorHAnsi" w:hAnsiTheme="minorHAnsi" w:cstheme="minorBidi"/>
          <w:sz w:val="28"/>
          <w:szCs w:val="28"/>
        </w:rPr>
        <w:drawing>
          <wp:inline distT="0" distB="0" distL="114300" distR="114300">
            <wp:extent cx="5293995" cy="275590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93995" cy="2755900"/>
                    </a:xfrm>
                    <a:prstGeom prst="rect">
                      <a:avLst/>
                    </a:prstGeom>
                  </pic:spPr>
                </pic:pic>
              </a:graphicData>
            </a:graphic>
          </wp:inline>
        </w:drawing>
      </w:r>
    </w:p>
    <w:p w14:paraId="26820E19">
      <w:pPr>
        <w:spacing w:line="360" w:lineRule="auto"/>
        <w:ind w:firstLine="560" w:firstLineChars="200"/>
        <w:jc w:val="center"/>
        <w:rPr>
          <w:rFonts w:asciiTheme="minorHAnsi" w:hAnsiTheme="minorHAnsi" w:cstheme="minorBidi"/>
          <w:sz w:val="28"/>
          <w:szCs w:val="28"/>
        </w:rPr>
      </w:pPr>
      <w:r>
        <w:rPr>
          <w:rFonts w:hint="eastAsia" w:asciiTheme="minorHAnsi" w:hAnsiTheme="minorHAnsi" w:cstheme="minorBidi"/>
          <w:sz w:val="28"/>
          <w:szCs w:val="28"/>
        </w:rPr>
        <w:t>图1：场地结构示意图</w:t>
      </w:r>
    </w:p>
    <w:p w14:paraId="6663973E">
      <w:pPr>
        <w:spacing w:line="360" w:lineRule="auto"/>
        <w:ind w:firstLine="560" w:firstLineChars="200"/>
        <w:jc w:val="center"/>
        <w:rPr>
          <w:rFonts w:asciiTheme="minorHAnsi" w:hAnsiTheme="minorHAnsi" w:cstheme="minorBidi"/>
          <w:sz w:val="28"/>
          <w:szCs w:val="28"/>
        </w:rPr>
      </w:pPr>
    </w:p>
    <w:p w14:paraId="15AE0E47">
      <w:pPr>
        <w:spacing w:line="360" w:lineRule="auto"/>
        <w:ind w:firstLine="560" w:firstLineChars="200"/>
        <w:jc w:val="center"/>
        <w:rPr>
          <w:rFonts w:asciiTheme="minorHAnsi" w:hAnsiTheme="minorHAnsi" w:cstheme="minorBidi"/>
          <w:sz w:val="28"/>
          <w:szCs w:val="28"/>
        </w:rPr>
      </w:pPr>
      <w:r>
        <w:rPr>
          <w:rFonts w:hint="eastAsia" w:asciiTheme="minorHAnsi" w:hAnsiTheme="minorHAnsi" w:cstheme="minorBidi"/>
          <w:sz w:val="28"/>
          <w:szCs w:val="28"/>
        </w:rPr>
        <w:drawing>
          <wp:inline distT="0" distB="0" distL="114300" distR="114300">
            <wp:extent cx="4890770" cy="2757805"/>
            <wp:effectExtent l="0" t="0" r="11430"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4890770" cy="2757805"/>
                    </a:xfrm>
                    <a:prstGeom prst="rect">
                      <a:avLst/>
                    </a:prstGeom>
                    <a:noFill/>
                    <a:ln>
                      <a:noFill/>
                    </a:ln>
                  </pic:spPr>
                </pic:pic>
              </a:graphicData>
            </a:graphic>
          </wp:inline>
        </w:drawing>
      </w:r>
    </w:p>
    <w:p w14:paraId="51666AB8">
      <w:pPr>
        <w:spacing w:line="360" w:lineRule="auto"/>
        <w:ind w:firstLine="560" w:firstLineChars="200"/>
        <w:jc w:val="center"/>
        <w:rPr>
          <w:rFonts w:asciiTheme="minorHAnsi" w:hAnsiTheme="minorHAnsi" w:cstheme="minorBidi"/>
          <w:sz w:val="28"/>
          <w:szCs w:val="28"/>
        </w:rPr>
      </w:pPr>
      <w:r>
        <w:rPr>
          <w:rFonts w:hint="eastAsia" w:asciiTheme="minorHAnsi" w:hAnsiTheme="minorHAnsi" w:cstheme="minorBidi"/>
          <w:sz w:val="28"/>
          <w:szCs w:val="28"/>
        </w:rPr>
        <w:t>图2：信号灯区域示意图</w:t>
      </w:r>
    </w:p>
    <w:p w14:paraId="61190622">
      <w:pPr>
        <w:spacing w:line="360" w:lineRule="auto"/>
        <w:ind w:firstLine="420" w:firstLineChars="200"/>
        <w:jc w:val="center"/>
        <w:rPr>
          <w:rFonts w:asciiTheme="minorHAnsi" w:hAnsiTheme="minorHAnsi" w:cstheme="minorBidi"/>
          <w:sz w:val="28"/>
          <w:szCs w:val="28"/>
        </w:rPr>
      </w:pPr>
      <w:r>
        <w:drawing>
          <wp:inline distT="0" distB="0" distL="114300" distR="114300">
            <wp:extent cx="5227320" cy="1678305"/>
            <wp:effectExtent l="0" t="0" r="5080" b="107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227320" cy="1678305"/>
                    </a:xfrm>
                    <a:prstGeom prst="rect">
                      <a:avLst/>
                    </a:prstGeom>
                    <a:noFill/>
                    <a:ln>
                      <a:noFill/>
                    </a:ln>
                  </pic:spPr>
                </pic:pic>
              </a:graphicData>
            </a:graphic>
          </wp:inline>
        </w:drawing>
      </w:r>
    </w:p>
    <w:p w14:paraId="180D38C5">
      <w:pPr>
        <w:spacing w:line="360" w:lineRule="auto"/>
        <w:ind w:firstLine="560" w:firstLineChars="200"/>
        <w:jc w:val="center"/>
        <w:rPr>
          <w:rFonts w:asciiTheme="minorHAnsi" w:hAnsiTheme="minorHAnsi" w:cstheme="minorBidi"/>
          <w:sz w:val="28"/>
          <w:szCs w:val="28"/>
        </w:rPr>
      </w:pPr>
      <w:r>
        <w:rPr>
          <w:rFonts w:hint="eastAsia" w:asciiTheme="minorHAnsi" w:hAnsiTheme="minorHAnsi" w:cstheme="minorBidi"/>
          <w:sz w:val="28"/>
          <w:szCs w:val="28"/>
        </w:rPr>
        <w:t>图3：识别区、垃圾回收区任务点示意图</w:t>
      </w:r>
    </w:p>
    <w:p w14:paraId="4E479F0E">
      <w:pPr>
        <w:spacing w:line="520" w:lineRule="exact"/>
        <w:ind w:firstLine="560" w:firstLineChars="200"/>
        <w:rPr>
          <w:rFonts w:hint="eastAsia" w:ascii="宋体" w:hAnsi="宋体" w:cs="方正仿宋简体"/>
          <w:kern w:val="0"/>
          <w:sz w:val="28"/>
          <w:szCs w:val="28"/>
        </w:rPr>
      </w:pPr>
      <w:r>
        <w:rPr>
          <w:rFonts w:hint="eastAsia" w:ascii="宋体" w:hAnsi="宋体" w:cs="方正仿宋简体"/>
          <w:kern w:val="0"/>
          <w:sz w:val="28"/>
          <w:szCs w:val="28"/>
        </w:rPr>
        <w:t>（一）竞赛任务描述</w:t>
      </w:r>
      <w:bookmarkStart w:id="19" w:name="OLE_LINK31"/>
      <w:r>
        <w:rPr>
          <w:rFonts w:hint="eastAsia" w:ascii="宋体" w:hAnsi="宋体" w:cs="方正仿宋简体"/>
          <w:kern w:val="0"/>
          <w:sz w:val="28"/>
          <w:szCs w:val="28"/>
        </w:rPr>
        <w:t>。</w:t>
      </w:r>
    </w:p>
    <w:bookmarkEnd w:id="19"/>
    <w:p w14:paraId="2CADAC7C">
      <w:pPr>
        <w:spacing w:line="520" w:lineRule="exact"/>
        <w:ind w:firstLine="560" w:firstLineChars="200"/>
        <w:rPr>
          <w:rFonts w:hint="eastAsia" w:asciiTheme="minorHAnsi" w:hAnsiTheme="minorHAnsi" w:cstheme="minorBidi"/>
          <w:sz w:val="28"/>
          <w:szCs w:val="28"/>
        </w:rPr>
      </w:pPr>
      <w:r>
        <w:rPr>
          <w:rFonts w:hint="eastAsia" w:asciiTheme="minorHAnsi" w:hAnsiTheme="minorHAnsi" w:cstheme="minorBidi"/>
          <w:sz w:val="28"/>
          <w:szCs w:val="28"/>
        </w:rPr>
        <w:t>1.任务一：自动化驾驶    </w:t>
      </w:r>
    </w:p>
    <w:p w14:paraId="1DBEE711">
      <w:pPr>
        <w:spacing w:line="520" w:lineRule="exact"/>
        <w:ind w:firstLine="560" w:firstLineChars="200"/>
        <w:rPr>
          <w:rFonts w:asciiTheme="minorHAnsi" w:hAnsiTheme="minorHAnsi" w:cstheme="minorBidi"/>
          <w:sz w:val="28"/>
          <w:szCs w:val="28"/>
        </w:rPr>
      </w:pPr>
      <w:r>
        <w:rPr>
          <w:rFonts w:hint="eastAsia" w:asciiTheme="minorHAnsi" w:hAnsiTheme="minorHAnsi" w:cstheme="minorBidi"/>
          <w:sz w:val="28"/>
          <w:szCs w:val="28"/>
        </w:rPr>
        <w:t>任务背景：设置机器人的电源系统，通过电源系统控制机器人的启动效果。让机器人在启动电源时提示亮灯，并巡线行驶。</w:t>
      </w:r>
    </w:p>
    <w:p w14:paraId="3FB33EBC">
      <w:pPr>
        <w:spacing w:line="520" w:lineRule="exact"/>
        <w:ind w:firstLine="560" w:firstLineChars="200"/>
        <w:rPr>
          <w:rFonts w:asciiTheme="minorHAnsi" w:hAnsiTheme="minorHAnsi" w:cstheme="minorBidi"/>
          <w:sz w:val="28"/>
          <w:szCs w:val="28"/>
        </w:rPr>
      </w:pPr>
      <w:r>
        <w:rPr>
          <w:rFonts w:hint="eastAsia" w:asciiTheme="minorHAnsi" w:hAnsiTheme="minorHAnsi" w:cstheme="minorBidi"/>
          <w:sz w:val="28"/>
          <w:szCs w:val="28"/>
        </w:rPr>
        <w:t>任务描述：按键启动机器人的电源，机器人出发离开启动区，同时触发RGB亮起绿灯；启动电源后，机器人进行巡线行驶。</w:t>
      </w:r>
    </w:p>
    <w:tbl>
      <w:tblPr>
        <w:tblStyle w:val="16"/>
        <w:tblW w:w="8478" w:type="dxa"/>
        <w:jc w:val="center"/>
        <w:tblLayout w:type="fixed"/>
        <w:tblCellMar>
          <w:top w:w="15" w:type="dxa"/>
          <w:left w:w="15" w:type="dxa"/>
          <w:bottom w:w="15" w:type="dxa"/>
          <w:right w:w="15" w:type="dxa"/>
        </w:tblCellMar>
      </w:tblPr>
      <w:tblGrid>
        <w:gridCol w:w="4126"/>
        <w:gridCol w:w="4352"/>
      </w:tblGrid>
      <w:tr w14:paraId="7D887F33">
        <w:tblPrEx>
          <w:tblCellMar>
            <w:top w:w="15" w:type="dxa"/>
            <w:left w:w="15" w:type="dxa"/>
            <w:bottom w:w="15" w:type="dxa"/>
            <w:right w:w="15" w:type="dxa"/>
          </w:tblCellMar>
        </w:tblPrEx>
        <w:trPr>
          <w:trHeight w:val="90" w:hRule="atLeast"/>
          <w:jc w:val="center"/>
        </w:trPr>
        <w:tc>
          <w:tcPr>
            <w:tcW w:w="4126"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5A7A77AE">
            <w:pPr>
              <w:spacing w:line="360" w:lineRule="auto"/>
              <w:rPr>
                <w:rFonts w:asciiTheme="minorHAnsi" w:hAnsiTheme="minorHAnsi" w:cstheme="minorBidi"/>
                <w:sz w:val="28"/>
                <w:szCs w:val="28"/>
              </w:rPr>
            </w:pPr>
            <w:bookmarkStart w:id="20" w:name="image.png"/>
            <w:r>
              <w:rPr>
                <w:rFonts w:hint="eastAsia" w:asciiTheme="minorHAnsi" w:hAnsiTheme="minorHAnsi" w:cstheme="minorBidi"/>
                <w:sz w:val="28"/>
                <w:szCs w:val="28"/>
              </w:rPr>
              <w:drawing>
                <wp:inline distT="0" distB="0" distL="114300" distR="114300">
                  <wp:extent cx="2530475" cy="1882775"/>
                  <wp:effectExtent l="0" t="0" r="9525" b="9525"/>
                  <wp:docPr id="32"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descr="IMG_256"/>
                          <pic:cNvPicPr>
                            <a:picLocks noChangeAspect="1"/>
                          </pic:cNvPicPr>
                        </pic:nvPicPr>
                        <pic:blipFill>
                          <a:blip r:embed="rId10"/>
                          <a:stretch>
                            <a:fillRect/>
                          </a:stretch>
                        </pic:blipFill>
                        <pic:spPr>
                          <a:xfrm>
                            <a:off x="0" y="0"/>
                            <a:ext cx="2530475" cy="1882775"/>
                          </a:xfrm>
                          <a:prstGeom prst="rect">
                            <a:avLst/>
                          </a:prstGeom>
                          <a:noFill/>
                          <a:ln w="9525">
                            <a:noFill/>
                          </a:ln>
                        </pic:spPr>
                      </pic:pic>
                    </a:graphicData>
                  </a:graphic>
                </wp:inline>
              </w:drawing>
            </w:r>
          </w:p>
        </w:tc>
        <w:tc>
          <w:tcPr>
            <w:tcW w:w="4352"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274E2FB2">
            <w:pPr>
              <w:spacing w:line="360" w:lineRule="auto"/>
              <w:rPr>
                <w:rFonts w:asciiTheme="minorHAnsi" w:hAnsiTheme="minorHAnsi" w:cstheme="minorBidi"/>
                <w:sz w:val="28"/>
                <w:szCs w:val="28"/>
              </w:rPr>
            </w:pPr>
            <w:r>
              <w:rPr>
                <w:rFonts w:hint="eastAsia" w:asciiTheme="minorHAnsi" w:hAnsiTheme="minorHAnsi" w:cstheme="minorBidi"/>
                <w:sz w:val="28"/>
                <w:szCs w:val="28"/>
              </w:rPr>
              <w:drawing>
                <wp:inline distT="0" distB="0" distL="114300" distR="114300">
                  <wp:extent cx="2694305" cy="1882775"/>
                  <wp:effectExtent l="0" t="0" r="10795" b="9525"/>
                  <wp:docPr id="31" name="图片 1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IMG_257"/>
                          <pic:cNvPicPr>
                            <a:picLocks noChangeAspect="1"/>
                          </pic:cNvPicPr>
                        </pic:nvPicPr>
                        <pic:blipFill>
                          <a:blip r:embed="rId11"/>
                          <a:stretch>
                            <a:fillRect/>
                          </a:stretch>
                        </pic:blipFill>
                        <pic:spPr>
                          <a:xfrm>
                            <a:off x="0" y="0"/>
                            <a:ext cx="2694305" cy="1882775"/>
                          </a:xfrm>
                          <a:prstGeom prst="rect">
                            <a:avLst/>
                          </a:prstGeom>
                          <a:noFill/>
                          <a:ln w="9525">
                            <a:noFill/>
                          </a:ln>
                        </pic:spPr>
                      </pic:pic>
                    </a:graphicData>
                  </a:graphic>
                </wp:inline>
              </w:drawing>
            </w:r>
          </w:p>
        </w:tc>
      </w:tr>
      <w:tr w14:paraId="0D78EBE6">
        <w:tblPrEx>
          <w:tblCellMar>
            <w:top w:w="15" w:type="dxa"/>
            <w:left w:w="15" w:type="dxa"/>
            <w:bottom w:w="15" w:type="dxa"/>
            <w:right w:w="15" w:type="dxa"/>
          </w:tblCellMar>
        </w:tblPrEx>
        <w:trPr>
          <w:trHeight w:val="90" w:hRule="atLeast"/>
          <w:jc w:val="center"/>
        </w:trPr>
        <w:tc>
          <w:tcPr>
            <w:tcW w:w="4126"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7884C8ED">
            <w:pPr>
              <w:pStyle w:val="3"/>
              <w:spacing w:before="40" w:after="40"/>
              <w:jc w:val="center"/>
              <w:rPr>
                <w:rFonts w:hint="eastAsia" w:ascii="仿宋" w:hAnsi="仿宋" w:eastAsia="仿宋" w:cs="仿宋"/>
                <w:color w:val="000000"/>
                <w:sz w:val="22"/>
                <w:szCs w:val="16"/>
              </w:rPr>
            </w:pPr>
            <w:bookmarkStart w:id="21" w:name="OLE_LINK6" w:colFirst="0" w:colLast="1"/>
            <w:r>
              <w:rPr>
                <w:rFonts w:hint="eastAsia" w:eastAsia="宋体"/>
                <w:b w:val="0"/>
                <w:sz w:val="28"/>
                <w:szCs w:val="24"/>
              </w:rPr>
              <w:t>（例图1）离开启动区</w:t>
            </w:r>
          </w:p>
        </w:tc>
        <w:tc>
          <w:tcPr>
            <w:tcW w:w="4352"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191D209D">
            <w:pPr>
              <w:pStyle w:val="3"/>
              <w:spacing w:before="40" w:after="40"/>
              <w:jc w:val="center"/>
              <w:rPr>
                <w:rFonts w:hint="eastAsia" w:ascii="仿宋" w:hAnsi="仿宋" w:eastAsia="仿宋" w:cs="仿宋"/>
                <w:color w:val="000000"/>
                <w:sz w:val="22"/>
                <w:szCs w:val="16"/>
              </w:rPr>
            </w:pPr>
            <w:r>
              <w:rPr>
                <w:rFonts w:hint="eastAsia" w:eastAsia="宋体"/>
                <w:b w:val="0"/>
                <w:sz w:val="28"/>
                <w:szCs w:val="24"/>
              </w:rPr>
              <w:t>（例图2）触发RGB绿灯</w:t>
            </w:r>
          </w:p>
        </w:tc>
      </w:tr>
      <w:bookmarkEnd w:id="21"/>
    </w:tbl>
    <w:p w14:paraId="72FE8741">
      <w:pPr>
        <w:spacing w:line="520" w:lineRule="exact"/>
        <w:ind w:firstLine="560" w:firstLineChars="200"/>
        <w:rPr>
          <w:rFonts w:asciiTheme="minorHAnsi" w:hAnsiTheme="minorHAnsi" w:cstheme="minorBidi"/>
          <w:sz w:val="28"/>
          <w:szCs w:val="28"/>
        </w:rPr>
      </w:pPr>
      <w:r>
        <w:rPr>
          <w:rFonts w:hint="eastAsia" w:asciiTheme="minorHAnsi" w:hAnsiTheme="minorHAnsi" w:cstheme="minorBidi"/>
          <w:sz w:val="28"/>
          <w:szCs w:val="28"/>
        </w:rPr>
        <w:t>2.任务二：智能运输</w:t>
      </w:r>
    </w:p>
    <w:p w14:paraId="2997CB5D">
      <w:pPr>
        <w:spacing w:line="520" w:lineRule="exact"/>
        <w:ind w:firstLine="560" w:firstLineChars="200"/>
        <w:rPr>
          <w:rFonts w:asciiTheme="minorHAnsi" w:hAnsiTheme="minorHAnsi" w:cstheme="minorBidi"/>
          <w:sz w:val="28"/>
          <w:szCs w:val="28"/>
        </w:rPr>
      </w:pPr>
      <w:r>
        <w:rPr>
          <w:rFonts w:hint="eastAsia" w:asciiTheme="minorHAnsi" w:hAnsiTheme="minorHAnsi" w:cstheme="minorBidi"/>
          <w:sz w:val="28"/>
          <w:szCs w:val="28"/>
        </w:rPr>
        <w:t>任务背景：机器人启动出发后要分别经过垃圾回收区域和垃圾处理区进行垃圾的装载与卸载。</w:t>
      </w:r>
    </w:p>
    <w:p w14:paraId="3F618747">
      <w:pPr>
        <w:spacing w:line="520" w:lineRule="exact"/>
        <w:ind w:firstLine="560" w:firstLineChars="200"/>
        <w:rPr>
          <w:rFonts w:hint="eastAsia" w:ascii="宋体" w:hAnsi="宋体" w:cs="宋体"/>
          <w:snapToGrid w:val="0"/>
          <w:spacing w:val="-4"/>
          <w:kern w:val="0"/>
          <w:sz w:val="28"/>
          <w:szCs w:val="28"/>
        </w:rPr>
      </w:pPr>
      <w:r>
        <w:rPr>
          <w:rFonts w:hint="eastAsia" w:asciiTheme="minorHAnsi" w:hAnsiTheme="minorHAnsi" w:cstheme="minorBidi"/>
          <w:sz w:val="28"/>
          <w:szCs w:val="28"/>
        </w:rPr>
        <w:t>任务描述：机器人启动出发后，到达垃圾回收区域，装载完成后，屏幕显示文字“装载完成”；完成后，机器人继续巡线行驶；机器人到达垃圾处理区卸载，离开区域后，并清空屏幕文字。</w:t>
      </w:r>
    </w:p>
    <w:tbl>
      <w:tblPr>
        <w:tblStyle w:val="16"/>
        <w:tblW w:w="5760" w:type="dxa"/>
        <w:jc w:val="center"/>
        <w:tblLayout w:type="autofit"/>
        <w:tblCellMar>
          <w:top w:w="15" w:type="dxa"/>
          <w:left w:w="15" w:type="dxa"/>
          <w:bottom w:w="15" w:type="dxa"/>
          <w:right w:w="15" w:type="dxa"/>
        </w:tblCellMar>
      </w:tblPr>
      <w:tblGrid>
        <w:gridCol w:w="4486"/>
        <w:gridCol w:w="4386"/>
      </w:tblGrid>
      <w:tr w14:paraId="26544314">
        <w:tblPrEx>
          <w:tblCellMar>
            <w:top w:w="15" w:type="dxa"/>
            <w:left w:w="15" w:type="dxa"/>
            <w:bottom w:w="15" w:type="dxa"/>
            <w:right w:w="15"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1B8F7621">
            <w:pPr>
              <w:spacing w:line="360" w:lineRule="auto"/>
              <w:rPr>
                <w:rFonts w:asciiTheme="minorHAnsi" w:hAnsiTheme="minorHAnsi" w:cstheme="minorBidi"/>
                <w:sz w:val="24"/>
                <w:szCs w:val="24"/>
              </w:rPr>
            </w:pPr>
            <w:r>
              <w:rPr>
                <w:rFonts w:hint="eastAsia" w:asciiTheme="minorHAnsi" w:hAnsiTheme="minorHAnsi" w:cstheme="minorBidi"/>
                <w:sz w:val="24"/>
                <w:szCs w:val="24"/>
              </w:rPr>
              <w:drawing>
                <wp:inline distT="0" distB="0" distL="114300" distR="114300">
                  <wp:extent cx="2775585" cy="1882775"/>
                  <wp:effectExtent l="0" t="0" r="5715" b="9525"/>
                  <wp:docPr id="24" name="图片 1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IMG_258"/>
                          <pic:cNvPicPr>
                            <a:picLocks noChangeAspect="1"/>
                          </pic:cNvPicPr>
                        </pic:nvPicPr>
                        <pic:blipFill>
                          <a:blip r:embed="rId12"/>
                          <a:stretch>
                            <a:fillRect/>
                          </a:stretch>
                        </pic:blipFill>
                        <pic:spPr>
                          <a:xfrm>
                            <a:off x="0" y="0"/>
                            <a:ext cx="2775585" cy="1882775"/>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69B38077">
            <w:pPr>
              <w:spacing w:line="360" w:lineRule="auto"/>
              <w:rPr>
                <w:rFonts w:asciiTheme="minorHAnsi" w:hAnsiTheme="minorHAnsi" w:cstheme="minorBidi"/>
                <w:sz w:val="24"/>
                <w:szCs w:val="24"/>
              </w:rPr>
            </w:pPr>
            <w:r>
              <w:rPr>
                <w:rFonts w:hint="eastAsia" w:asciiTheme="minorHAnsi" w:hAnsiTheme="minorHAnsi" w:cstheme="minorBidi"/>
                <w:sz w:val="24"/>
                <w:szCs w:val="24"/>
              </w:rPr>
              <w:drawing>
                <wp:inline distT="0" distB="0" distL="114300" distR="114300">
                  <wp:extent cx="2710815" cy="1882775"/>
                  <wp:effectExtent l="0" t="0" r="6985" b="9525"/>
                  <wp:docPr id="29" name="图片 1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descr="IMG_259"/>
                          <pic:cNvPicPr>
                            <a:picLocks noChangeAspect="1"/>
                          </pic:cNvPicPr>
                        </pic:nvPicPr>
                        <pic:blipFill>
                          <a:blip r:embed="rId13"/>
                          <a:stretch>
                            <a:fillRect/>
                          </a:stretch>
                        </pic:blipFill>
                        <pic:spPr>
                          <a:xfrm>
                            <a:off x="0" y="0"/>
                            <a:ext cx="2710815" cy="1882775"/>
                          </a:xfrm>
                          <a:prstGeom prst="rect">
                            <a:avLst/>
                          </a:prstGeom>
                          <a:noFill/>
                          <a:ln w="9525">
                            <a:noFill/>
                          </a:ln>
                        </pic:spPr>
                      </pic:pic>
                    </a:graphicData>
                  </a:graphic>
                </wp:inline>
              </w:drawing>
            </w:r>
          </w:p>
        </w:tc>
      </w:tr>
      <w:tr w14:paraId="6F05DD16">
        <w:tblPrEx>
          <w:tblCellMar>
            <w:top w:w="15" w:type="dxa"/>
            <w:left w:w="15" w:type="dxa"/>
            <w:bottom w:w="15" w:type="dxa"/>
            <w:right w:w="15" w:type="dxa"/>
          </w:tblCellMar>
        </w:tblPrEx>
        <w:trPr>
          <w:trHeight w:val="33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99E14AF">
            <w:pPr>
              <w:pStyle w:val="3"/>
              <w:spacing w:before="40" w:after="40"/>
              <w:jc w:val="center"/>
              <w:rPr>
                <w:rFonts w:hint="eastAsia" w:ascii="仿宋" w:hAnsi="仿宋" w:eastAsia="仿宋" w:cs="仿宋"/>
                <w:color w:val="000000"/>
                <w:sz w:val="22"/>
                <w:szCs w:val="16"/>
              </w:rPr>
            </w:pPr>
            <w:bookmarkStart w:id="22" w:name="OLE_LINK5" w:colFirst="0" w:colLast="1"/>
            <w:r>
              <w:rPr>
                <w:rFonts w:hint="eastAsia" w:eastAsia="宋体"/>
                <w:b w:val="0"/>
                <w:sz w:val="28"/>
                <w:szCs w:val="24"/>
              </w:rPr>
              <w:t>（例图3）到达垃圾回收区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108C3CD1">
            <w:pPr>
              <w:pStyle w:val="3"/>
              <w:spacing w:before="40" w:after="40"/>
              <w:jc w:val="center"/>
              <w:rPr>
                <w:rFonts w:hint="eastAsia" w:ascii="仿宋" w:hAnsi="仿宋" w:eastAsia="仿宋" w:cs="仿宋"/>
                <w:color w:val="000000"/>
                <w:sz w:val="22"/>
                <w:szCs w:val="16"/>
              </w:rPr>
            </w:pPr>
            <w:r>
              <w:rPr>
                <w:rFonts w:hint="eastAsia" w:eastAsia="宋体"/>
                <w:b w:val="0"/>
                <w:sz w:val="28"/>
                <w:szCs w:val="24"/>
              </w:rPr>
              <w:t>（例图4）到达垃圾处理区</w:t>
            </w:r>
          </w:p>
        </w:tc>
      </w:tr>
      <w:bookmarkEnd w:id="22"/>
    </w:tbl>
    <w:p w14:paraId="4EFF99EA">
      <w:pPr>
        <w:spacing w:line="520" w:lineRule="exact"/>
        <w:ind w:firstLine="560" w:firstLineChars="200"/>
        <w:rPr>
          <w:rFonts w:asciiTheme="minorHAnsi" w:hAnsiTheme="minorHAnsi" w:cstheme="minorBidi"/>
          <w:sz w:val="28"/>
          <w:szCs w:val="28"/>
        </w:rPr>
      </w:pPr>
      <w:r>
        <w:rPr>
          <w:rFonts w:hint="eastAsia" w:asciiTheme="minorHAnsi" w:hAnsiTheme="minorHAnsi" w:cstheme="minorBidi"/>
          <w:sz w:val="28"/>
          <w:szCs w:val="28"/>
        </w:rPr>
        <w:t>3.任务三：智能交规</w:t>
      </w:r>
      <w:bookmarkStart w:id="23" w:name="OLE_LINK7"/>
    </w:p>
    <w:p w14:paraId="3EC088D7">
      <w:pPr>
        <w:spacing w:line="520" w:lineRule="exact"/>
        <w:ind w:firstLine="560" w:firstLineChars="200"/>
        <w:rPr>
          <w:rFonts w:asciiTheme="minorHAnsi" w:hAnsiTheme="minorHAnsi" w:cstheme="minorBidi"/>
          <w:sz w:val="28"/>
          <w:szCs w:val="28"/>
        </w:rPr>
      </w:pPr>
      <w:r>
        <w:rPr>
          <w:rFonts w:hint="eastAsia" w:asciiTheme="minorHAnsi" w:hAnsiTheme="minorHAnsi" w:cstheme="minorBidi"/>
          <w:sz w:val="28"/>
          <w:szCs w:val="28"/>
        </w:rPr>
        <w:t>任务背景：机器人在运输的过程中能够自动遵守交规，能够根据信号灯的指示改变机器人的行驶状态。当经过人流量密集区域时，能够保持慢速行驶。当遇到道路施工，能够驾驶车辆避障换道行驶。</w:t>
      </w:r>
    </w:p>
    <w:bookmarkEnd w:id="23"/>
    <w:p w14:paraId="7B4E69FB">
      <w:pPr>
        <w:spacing w:line="520" w:lineRule="exact"/>
        <w:ind w:firstLine="560" w:firstLineChars="200"/>
        <w:rPr>
          <w:rFonts w:asciiTheme="minorHAnsi" w:hAnsiTheme="minorHAnsi" w:cstheme="minorBidi"/>
          <w:sz w:val="28"/>
          <w:szCs w:val="28"/>
        </w:rPr>
      </w:pPr>
      <w:r>
        <w:rPr>
          <w:rFonts w:hint="eastAsia" w:asciiTheme="minorHAnsi" w:hAnsiTheme="minorHAnsi" w:cstheme="minorBidi"/>
          <w:sz w:val="28"/>
          <w:szCs w:val="28"/>
        </w:rPr>
        <w:t>任务描述：机器人实现识别红绿灯功能，当机器人行驶至信号侦测区实现红灯停，绿灯行效果。行驶至慢速侦测区，能够保持慢速行驶。机器人实现实时侦测距离的功能，能够遇到障碍并换道行驶。</w:t>
      </w:r>
    </w:p>
    <w:tbl>
      <w:tblPr>
        <w:tblStyle w:val="16"/>
        <w:tblW w:w="5650" w:type="dxa"/>
        <w:jc w:val="center"/>
        <w:tblLayout w:type="autofit"/>
        <w:tblCellMar>
          <w:top w:w="15" w:type="dxa"/>
          <w:left w:w="15" w:type="dxa"/>
          <w:bottom w:w="15" w:type="dxa"/>
          <w:right w:w="15" w:type="dxa"/>
        </w:tblCellMar>
      </w:tblPr>
      <w:tblGrid>
        <w:gridCol w:w="4520"/>
        <w:gridCol w:w="4320"/>
      </w:tblGrid>
      <w:tr w14:paraId="29F4D203">
        <w:tblPrEx>
          <w:tblCellMar>
            <w:top w:w="15" w:type="dxa"/>
            <w:left w:w="15" w:type="dxa"/>
            <w:bottom w:w="15" w:type="dxa"/>
            <w:right w:w="15"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A44C623">
            <w:pPr>
              <w:spacing w:line="360" w:lineRule="auto"/>
              <w:rPr>
                <w:rFonts w:asciiTheme="minorHAnsi" w:hAnsiTheme="minorHAnsi" w:cstheme="minorBidi"/>
                <w:sz w:val="28"/>
                <w:szCs w:val="28"/>
              </w:rPr>
            </w:pPr>
            <w:r>
              <w:rPr>
                <w:rFonts w:hint="eastAsia" w:asciiTheme="minorHAnsi" w:hAnsiTheme="minorHAnsi" w:cstheme="minorBidi"/>
                <w:sz w:val="28"/>
                <w:szCs w:val="28"/>
              </w:rPr>
              <w:drawing>
                <wp:inline distT="0" distB="0" distL="114300" distR="114300">
                  <wp:extent cx="2774315" cy="1882775"/>
                  <wp:effectExtent l="0" t="0" r="6985" b="9525"/>
                  <wp:docPr id="27" name="图片 1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descr="IMG_260"/>
                          <pic:cNvPicPr>
                            <a:picLocks noChangeAspect="1"/>
                          </pic:cNvPicPr>
                        </pic:nvPicPr>
                        <pic:blipFill>
                          <a:blip r:embed="rId14"/>
                          <a:stretch>
                            <a:fillRect/>
                          </a:stretch>
                        </pic:blipFill>
                        <pic:spPr>
                          <a:xfrm>
                            <a:off x="0" y="0"/>
                            <a:ext cx="2774315" cy="1882775"/>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B71DB40">
            <w:pPr>
              <w:spacing w:line="360" w:lineRule="auto"/>
              <w:rPr>
                <w:rFonts w:asciiTheme="minorHAnsi" w:hAnsiTheme="minorHAnsi" w:cstheme="minorBidi"/>
                <w:sz w:val="28"/>
                <w:szCs w:val="28"/>
              </w:rPr>
            </w:pPr>
            <w:r>
              <w:rPr>
                <w:rFonts w:hint="eastAsia" w:asciiTheme="minorHAnsi" w:hAnsiTheme="minorHAnsi" w:cstheme="minorBidi"/>
                <w:sz w:val="28"/>
                <w:szCs w:val="28"/>
              </w:rPr>
              <w:drawing>
                <wp:inline distT="0" distB="0" distL="114300" distR="114300">
                  <wp:extent cx="2646680" cy="1882775"/>
                  <wp:effectExtent l="0" t="0" r="7620" b="9525"/>
                  <wp:docPr id="28" name="图片 1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descr="IMG_261"/>
                          <pic:cNvPicPr>
                            <a:picLocks noChangeAspect="1"/>
                          </pic:cNvPicPr>
                        </pic:nvPicPr>
                        <pic:blipFill>
                          <a:blip r:embed="rId15"/>
                          <a:stretch>
                            <a:fillRect/>
                          </a:stretch>
                        </pic:blipFill>
                        <pic:spPr>
                          <a:xfrm>
                            <a:off x="0" y="0"/>
                            <a:ext cx="2646680" cy="1882775"/>
                          </a:xfrm>
                          <a:prstGeom prst="rect">
                            <a:avLst/>
                          </a:prstGeom>
                          <a:noFill/>
                          <a:ln w="9525">
                            <a:noFill/>
                          </a:ln>
                        </pic:spPr>
                      </pic:pic>
                    </a:graphicData>
                  </a:graphic>
                </wp:inline>
              </w:drawing>
            </w:r>
          </w:p>
        </w:tc>
      </w:tr>
      <w:tr w14:paraId="4AA88759">
        <w:tblPrEx>
          <w:tblCellMar>
            <w:top w:w="15" w:type="dxa"/>
            <w:left w:w="15" w:type="dxa"/>
            <w:bottom w:w="15" w:type="dxa"/>
            <w:right w:w="15"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30297390">
            <w:pPr>
              <w:pStyle w:val="3"/>
              <w:spacing w:before="40" w:after="40"/>
              <w:jc w:val="center"/>
              <w:rPr>
                <w:rFonts w:hint="eastAsia" w:ascii="仿宋_GB2312" w:hAnsi="仿宋_GB2312" w:eastAsia="仿宋_GB2312" w:cs="仿宋_GB2312"/>
                <w:color w:val="000000"/>
                <w:sz w:val="28"/>
                <w:szCs w:val="24"/>
              </w:rPr>
            </w:pPr>
            <w:bookmarkStart w:id="24" w:name="OLE_LINK4" w:colFirst="0" w:colLast="1"/>
            <w:r>
              <w:rPr>
                <w:rFonts w:hint="eastAsia" w:eastAsia="宋体"/>
                <w:b w:val="0"/>
                <w:sz w:val="28"/>
                <w:szCs w:val="24"/>
              </w:rPr>
              <w:t>（例图5）红灯停，绿灯行</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4143372D">
            <w:pPr>
              <w:pStyle w:val="3"/>
              <w:spacing w:before="40" w:after="40"/>
              <w:jc w:val="center"/>
              <w:rPr>
                <w:rFonts w:hint="eastAsia" w:ascii="仿宋_GB2312" w:hAnsi="仿宋_GB2312" w:eastAsia="仿宋_GB2312" w:cs="仿宋_GB2312"/>
                <w:color w:val="000000"/>
                <w:sz w:val="28"/>
                <w:szCs w:val="24"/>
              </w:rPr>
            </w:pPr>
            <w:r>
              <w:rPr>
                <w:rFonts w:hint="eastAsia" w:eastAsia="宋体"/>
                <w:b w:val="0"/>
                <w:sz w:val="28"/>
                <w:szCs w:val="24"/>
              </w:rPr>
              <w:t>（例图6）避障换道</w:t>
            </w:r>
          </w:p>
        </w:tc>
      </w:tr>
      <w:bookmarkEnd w:id="24"/>
    </w:tbl>
    <w:p w14:paraId="3E5D3E8B">
      <w:pPr>
        <w:spacing w:line="520" w:lineRule="exact"/>
        <w:ind w:firstLine="560" w:firstLineChars="200"/>
        <w:rPr>
          <w:rFonts w:asciiTheme="minorHAnsi" w:hAnsiTheme="minorHAnsi" w:cstheme="minorBidi"/>
          <w:sz w:val="28"/>
          <w:szCs w:val="28"/>
        </w:rPr>
      </w:pPr>
      <w:bookmarkStart w:id="25" w:name="OLE_LINK50"/>
      <w:r>
        <w:rPr>
          <w:rFonts w:hint="eastAsia" w:asciiTheme="minorHAnsi" w:hAnsiTheme="minorHAnsi" w:cstheme="minorBidi"/>
          <w:sz w:val="28"/>
          <w:szCs w:val="28"/>
        </w:rPr>
        <w:t>4.任务四：智能充电</w:t>
      </w:r>
    </w:p>
    <w:tbl>
      <w:tblPr>
        <w:tblStyle w:val="16"/>
        <w:tblpPr w:leftFromText="180" w:rightFromText="180" w:vertAnchor="text" w:horzAnchor="page" w:tblpX="1552" w:tblpY="1206"/>
        <w:tblOverlap w:val="never"/>
        <w:tblW w:w="8876" w:type="dxa"/>
        <w:jc w:val="center"/>
        <w:tblLayout w:type="fixed"/>
        <w:tblCellMar>
          <w:top w:w="15" w:type="dxa"/>
          <w:left w:w="15" w:type="dxa"/>
          <w:bottom w:w="15" w:type="dxa"/>
          <w:right w:w="15" w:type="dxa"/>
        </w:tblCellMar>
      </w:tblPr>
      <w:tblGrid>
        <w:gridCol w:w="4410"/>
        <w:gridCol w:w="4466"/>
      </w:tblGrid>
      <w:tr w14:paraId="1B0765EF">
        <w:tblPrEx>
          <w:tblCellMar>
            <w:top w:w="15" w:type="dxa"/>
            <w:left w:w="15" w:type="dxa"/>
            <w:bottom w:w="15" w:type="dxa"/>
            <w:right w:w="15" w:type="dxa"/>
          </w:tblCellMar>
        </w:tblPrEx>
        <w:trPr>
          <w:trHeight w:val="3009" w:hRule="atLeast"/>
          <w:jc w:val="center"/>
        </w:trPr>
        <w:tc>
          <w:tcPr>
            <w:tcW w:w="441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59BD438C">
            <w:pPr>
              <w:spacing w:line="360" w:lineRule="auto"/>
              <w:rPr>
                <w:rFonts w:asciiTheme="minorHAnsi" w:hAnsiTheme="minorHAnsi" w:cstheme="minorBidi"/>
                <w:sz w:val="28"/>
                <w:szCs w:val="28"/>
                <w:lang w:eastAsia="en-US"/>
              </w:rPr>
            </w:pPr>
            <w:r>
              <w:rPr>
                <w:rFonts w:hint="eastAsia" w:asciiTheme="minorHAnsi" w:hAnsiTheme="minorHAnsi" w:cstheme="minorBidi"/>
                <w:sz w:val="28"/>
                <w:szCs w:val="28"/>
                <w:lang w:eastAsia="en-US"/>
              </w:rPr>
              <w:drawing>
                <wp:inline distT="0" distB="0" distL="114300" distR="114300">
                  <wp:extent cx="2742565" cy="1882775"/>
                  <wp:effectExtent l="0" t="0" r="635" b="3175"/>
                  <wp:docPr id="25" name="图片 1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IMG_262"/>
                          <pic:cNvPicPr>
                            <a:picLocks noChangeAspect="1"/>
                          </pic:cNvPicPr>
                        </pic:nvPicPr>
                        <pic:blipFill>
                          <a:blip r:embed="rId16"/>
                          <a:stretch>
                            <a:fillRect/>
                          </a:stretch>
                        </pic:blipFill>
                        <pic:spPr>
                          <a:xfrm>
                            <a:off x="0" y="0"/>
                            <a:ext cx="2742565" cy="1882775"/>
                          </a:xfrm>
                          <a:prstGeom prst="rect">
                            <a:avLst/>
                          </a:prstGeom>
                          <a:noFill/>
                          <a:ln w="9525">
                            <a:noFill/>
                          </a:ln>
                        </pic:spPr>
                      </pic:pic>
                    </a:graphicData>
                  </a:graphic>
                </wp:inline>
              </w:drawing>
            </w:r>
          </w:p>
        </w:tc>
        <w:tc>
          <w:tcPr>
            <w:tcW w:w="4466"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5582B2A0">
            <w:pPr>
              <w:spacing w:line="360" w:lineRule="auto"/>
              <w:rPr>
                <w:rFonts w:asciiTheme="minorHAnsi" w:hAnsiTheme="minorHAnsi" w:cstheme="minorBidi"/>
                <w:sz w:val="28"/>
                <w:szCs w:val="28"/>
                <w:lang w:eastAsia="en-US"/>
              </w:rPr>
            </w:pPr>
            <w:r>
              <w:drawing>
                <wp:inline distT="0" distB="0" distL="114300" distR="114300">
                  <wp:extent cx="2797175" cy="1865630"/>
                  <wp:effectExtent l="0" t="0" r="3175" b="12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2797175" cy="1865630"/>
                          </a:xfrm>
                          <a:prstGeom prst="rect">
                            <a:avLst/>
                          </a:prstGeom>
                          <a:noFill/>
                          <a:ln>
                            <a:noFill/>
                          </a:ln>
                        </pic:spPr>
                      </pic:pic>
                    </a:graphicData>
                  </a:graphic>
                </wp:inline>
              </w:drawing>
            </w:r>
          </w:p>
        </w:tc>
      </w:tr>
      <w:tr w14:paraId="2F41708C">
        <w:tblPrEx>
          <w:tblCellMar>
            <w:top w:w="15" w:type="dxa"/>
            <w:left w:w="15" w:type="dxa"/>
            <w:bottom w:w="15" w:type="dxa"/>
            <w:right w:w="15" w:type="dxa"/>
          </w:tblCellMar>
        </w:tblPrEx>
        <w:trPr>
          <w:trHeight w:val="301" w:hRule="atLeast"/>
          <w:jc w:val="center"/>
        </w:trPr>
        <w:tc>
          <w:tcPr>
            <w:tcW w:w="441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75769593">
            <w:pPr>
              <w:spacing w:line="520" w:lineRule="exact"/>
              <w:jc w:val="center"/>
              <w:rPr>
                <w:rFonts w:hint="eastAsia" w:ascii="宋体" w:hAnsi="宋体" w:cs="仿宋"/>
                <w:sz w:val="24"/>
              </w:rPr>
            </w:pPr>
            <w:r>
              <w:rPr>
                <w:rFonts w:hint="eastAsia" w:ascii="宋体" w:hAnsi="宋体" w:cs="仿宋"/>
                <w:sz w:val="24"/>
              </w:rPr>
              <w:t>（例图7）机器人到车辆识别区</w:t>
            </w:r>
          </w:p>
        </w:tc>
        <w:tc>
          <w:tcPr>
            <w:tcW w:w="4466"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43E37A98">
            <w:pPr>
              <w:spacing w:line="520" w:lineRule="exact"/>
              <w:rPr>
                <w:rFonts w:hint="eastAsia" w:ascii="宋体" w:hAnsi="宋体" w:cs="仿宋"/>
                <w:sz w:val="24"/>
              </w:rPr>
            </w:pPr>
            <w:r>
              <w:rPr>
                <w:rFonts w:hint="eastAsia" w:ascii="宋体" w:hAnsi="宋体" w:cs="仿宋"/>
                <w:sz w:val="24"/>
              </w:rPr>
              <w:t>（例图8）机器人在充电区内停止行驶</w:t>
            </w:r>
          </w:p>
        </w:tc>
      </w:tr>
    </w:tbl>
    <w:p w14:paraId="1A3532D7">
      <w:pPr>
        <w:spacing w:line="520" w:lineRule="exact"/>
        <w:ind w:firstLine="560" w:firstLineChars="200"/>
        <w:rPr>
          <w:rFonts w:asciiTheme="minorHAnsi" w:hAnsiTheme="minorHAnsi" w:cstheme="minorBidi"/>
          <w:sz w:val="28"/>
          <w:szCs w:val="28"/>
        </w:rPr>
      </w:pPr>
      <w:r>
        <w:rPr>
          <w:rFonts w:hint="eastAsia" w:asciiTheme="minorHAnsi" w:hAnsiTheme="minorHAnsi" w:cstheme="minorBidi"/>
          <w:sz w:val="28"/>
          <w:szCs w:val="28"/>
        </w:rPr>
        <w:t>任务背景：机器人完成垃圾运输后，需要自动进入智能充电区进行车辆验证并充电。</w:t>
      </w:r>
    </w:p>
    <w:p w14:paraId="26A152E5">
      <w:pPr>
        <w:spacing w:line="520" w:lineRule="exact"/>
        <w:ind w:firstLine="560" w:firstLineChars="200"/>
        <w:rPr>
          <w:rFonts w:hint="eastAsia" w:asciiTheme="minorHAnsi" w:hAnsiTheme="minorHAnsi" w:cstheme="minorBidi"/>
          <w:sz w:val="28"/>
          <w:szCs w:val="28"/>
        </w:rPr>
      </w:pPr>
      <w:r>
        <w:rPr>
          <w:rFonts w:hint="eastAsia" w:asciiTheme="minorHAnsi" w:hAnsiTheme="minorHAnsi" w:cstheme="minorBidi"/>
          <w:sz w:val="28"/>
          <w:szCs w:val="28"/>
        </w:rPr>
        <w:t>任务描述：机器人进入车辆识别区，屏幕显示文字“停车”，机器人行驶到充电</w:t>
      </w:r>
      <w:bookmarkStart w:id="26" w:name="OLE_LINK49"/>
      <w:r>
        <w:rPr>
          <w:rFonts w:hint="eastAsia" w:asciiTheme="minorHAnsi" w:hAnsiTheme="minorHAnsi" w:cstheme="minorBidi"/>
          <w:sz w:val="28"/>
          <w:szCs w:val="28"/>
        </w:rPr>
        <w:t>区域内，停止行驶，并关闭灯光。</w:t>
      </w:r>
      <w:bookmarkEnd w:id="20"/>
      <w:bookmarkEnd w:id="25"/>
      <w:bookmarkEnd w:id="26"/>
      <w:bookmarkStart w:id="27" w:name="OLE_LINK20"/>
    </w:p>
    <w:p w14:paraId="48F935BE">
      <w:pPr>
        <w:pStyle w:val="14"/>
        <w:spacing w:line="520" w:lineRule="exact"/>
        <w:jc w:val="center"/>
        <w:rPr>
          <w:rFonts w:hint="eastAsia" w:ascii="宋体" w:hAnsi="宋体" w:eastAsia="宋体"/>
          <w:sz w:val="32"/>
          <w:szCs w:val="32"/>
        </w:rPr>
      </w:pPr>
      <w:r>
        <w:rPr>
          <w:rFonts w:hint="eastAsia" w:ascii="宋体" w:hAnsi="宋体" w:eastAsia="宋体"/>
          <w:sz w:val="32"/>
          <w:szCs w:val="32"/>
        </w:rPr>
        <w:t>表</w:t>
      </w:r>
      <w:r>
        <w:rPr>
          <w:rFonts w:hint="eastAsia" w:ascii="宋体" w:hAnsi="宋体" w:eastAsia="宋体"/>
          <w:sz w:val="32"/>
          <w:szCs w:val="32"/>
          <w:lang w:val="en-US" w:eastAsia="zh-CN"/>
        </w:rPr>
        <w:t>1</w:t>
      </w:r>
      <w:r>
        <w:rPr>
          <w:rFonts w:hint="eastAsia" w:ascii="宋体" w:hAnsi="宋体" w:eastAsia="宋体"/>
          <w:sz w:val="32"/>
          <w:szCs w:val="32"/>
        </w:rPr>
        <w:t>.小学组任务得分说明</w:t>
      </w:r>
    </w:p>
    <w:p w14:paraId="6EB6E96A">
      <w:pPr>
        <w:pStyle w:val="14"/>
        <w:spacing w:line="520" w:lineRule="exact"/>
        <w:jc w:val="center"/>
        <w:rPr>
          <w:rFonts w:hint="eastAsia" w:ascii="宋体" w:hAnsi="宋体" w:eastAsia="宋体"/>
          <w:sz w:val="32"/>
          <w:szCs w:val="32"/>
        </w:rPr>
      </w:pPr>
    </w:p>
    <w:tbl>
      <w:tblPr>
        <w:tblStyle w:val="16"/>
        <w:tblW w:w="7995" w:type="dxa"/>
        <w:jc w:val="center"/>
        <w:tblLayout w:type="autofit"/>
        <w:tblCellMar>
          <w:top w:w="15" w:type="dxa"/>
          <w:left w:w="15" w:type="dxa"/>
          <w:bottom w:w="15" w:type="dxa"/>
          <w:right w:w="15" w:type="dxa"/>
        </w:tblCellMar>
      </w:tblPr>
      <w:tblGrid>
        <w:gridCol w:w="769"/>
        <w:gridCol w:w="688"/>
        <w:gridCol w:w="5400"/>
        <w:gridCol w:w="1138"/>
      </w:tblGrid>
      <w:tr w14:paraId="70EE5703">
        <w:tblPrEx>
          <w:tblCellMar>
            <w:top w:w="15" w:type="dxa"/>
            <w:left w:w="15" w:type="dxa"/>
            <w:bottom w:w="15" w:type="dxa"/>
            <w:right w:w="15" w:type="dxa"/>
          </w:tblCellMar>
        </w:tblPrEx>
        <w:trPr>
          <w:jc w:val="center"/>
        </w:trPr>
        <w:tc>
          <w:tcPr>
            <w:tcW w:w="7995" w:type="dxa"/>
            <w:gridSpan w:val="4"/>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1B8FA65F">
            <w:pPr>
              <w:jc w:val="center"/>
              <w:rPr>
                <w:rFonts w:hint="eastAsia" w:ascii="仿宋" w:hAnsi="仿宋" w:eastAsia="仿宋" w:cs="仿宋"/>
                <w:sz w:val="24"/>
              </w:rPr>
            </w:pPr>
            <w:bookmarkStart w:id="28" w:name="OLE_LINK41"/>
            <w:r>
              <w:rPr>
                <w:rFonts w:hint="eastAsia" w:ascii="宋体" w:hAnsi="宋体" w:cs="仿宋"/>
                <w:b/>
                <w:bCs/>
                <w:sz w:val="24"/>
              </w:rPr>
              <w:t>小学高年级组任务得分说明</w:t>
            </w:r>
            <w:bookmarkEnd w:id="28"/>
          </w:p>
        </w:tc>
      </w:tr>
      <w:tr w14:paraId="3747C739">
        <w:tblPrEx>
          <w:tblCellMar>
            <w:top w:w="15" w:type="dxa"/>
            <w:left w:w="15" w:type="dxa"/>
            <w:bottom w:w="15" w:type="dxa"/>
            <w:right w:w="15" w:type="dxa"/>
          </w:tblCellMar>
        </w:tblPrEx>
        <w:trPr>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28CF964">
            <w:pPr>
              <w:spacing w:line="520" w:lineRule="exact"/>
              <w:rPr>
                <w:rFonts w:hint="eastAsia" w:ascii="宋体" w:hAnsi="宋体" w:cs="仿宋"/>
                <w:b/>
                <w:bCs/>
                <w:sz w:val="24"/>
              </w:rPr>
            </w:pPr>
            <w:r>
              <w:rPr>
                <w:rFonts w:hint="eastAsia" w:ascii="宋体" w:hAnsi="宋体" w:cs="仿宋"/>
                <w:b/>
                <w:bCs/>
                <w:sz w:val="24"/>
              </w:rPr>
              <w:t>项目</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754828FF">
            <w:pPr>
              <w:spacing w:line="520" w:lineRule="exact"/>
              <w:rPr>
                <w:rFonts w:hint="eastAsia" w:ascii="宋体" w:hAnsi="宋体" w:cs="仿宋"/>
                <w:b/>
                <w:bCs/>
                <w:sz w:val="24"/>
              </w:rPr>
            </w:pPr>
            <w:r>
              <w:rPr>
                <w:rFonts w:hint="eastAsia" w:ascii="宋体" w:hAnsi="宋体" w:cs="仿宋"/>
                <w:b/>
                <w:bCs/>
                <w:sz w:val="24"/>
              </w:rPr>
              <w:t>序号</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6C59BD44">
            <w:pPr>
              <w:spacing w:line="520" w:lineRule="exact"/>
              <w:rPr>
                <w:rFonts w:hint="eastAsia" w:ascii="宋体" w:hAnsi="宋体" w:cs="仿宋"/>
                <w:b/>
                <w:bCs/>
                <w:sz w:val="24"/>
              </w:rPr>
            </w:pPr>
            <w:r>
              <w:rPr>
                <w:rFonts w:hint="eastAsia" w:ascii="宋体" w:hAnsi="宋体" w:cs="仿宋"/>
                <w:b/>
                <w:bCs/>
                <w:sz w:val="24"/>
              </w:rPr>
              <w:t>内容</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49BEC992">
            <w:pPr>
              <w:spacing w:line="520" w:lineRule="exact"/>
              <w:rPr>
                <w:rFonts w:hint="eastAsia" w:ascii="宋体" w:hAnsi="宋体" w:cs="仿宋"/>
                <w:b/>
                <w:bCs/>
                <w:sz w:val="24"/>
              </w:rPr>
            </w:pPr>
            <w:r>
              <w:rPr>
                <w:rFonts w:hint="eastAsia" w:ascii="宋体" w:hAnsi="宋体" w:cs="仿宋"/>
                <w:b/>
                <w:bCs/>
                <w:sz w:val="24"/>
              </w:rPr>
              <w:t>计分/分</w:t>
            </w:r>
          </w:p>
        </w:tc>
      </w:tr>
      <w:tr w14:paraId="5421D802">
        <w:tblPrEx>
          <w:tblCellMar>
            <w:top w:w="15" w:type="dxa"/>
            <w:left w:w="15" w:type="dxa"/>
            <w:bottom w:w="15" w:type="dxa"/>
            <w:right w:w="15" w:type="dxa"/>
          </w:tblCellMar>
        </w:tblPrEx>
        <w:trPr>
          <w:jc w:val="center"/>
        </w:trPr>
        <w:tc>
          <w:tcPr>
            <w:tcW w:w="769" w:type="dxa"/>
            <w:vMerge w:val="restart"/>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57B29FBC">
            <w:pPr>
              <w:spacing w:line="520" w:lineRule="exact"/>
              <w:rPr>
                <w:rFonts w:hint="eastAsia" w:ascii="宋体" w:hAnsi="宋体" w:cs="仿宋"/>
                <w:b/>
                <w:bCs/>
                <w:sz w:val="24"/>
              </w:rPr>
            </w:pPr>
            <w:r>
              <w:rPr>
                <w:rFonts w:hint="eastAsia" w:ascii="宋体" w:hAnsi="宋体" w:cs="仿宋"/>
                <w:b/>
                <w:bCs/>
                <w:sz w:val="24"/>
              </w:rPr>
              <w:t>自动</w:t>
            </w:r>
          </w:p>
          <w:p w14:paraId="7AA6DAD1">
            <w:pPr>
              <w:spacing w:line="520" w:lineRule="exact"/>
              <w:rPr>
                <w:rFonts w:hint="eastAsia" w:ascii="宋体" w:hAnsi="宋体" w:cs="仿宋"/>
                <w:b/>
                <w:bCs/>
                <w:sz w:val="24"/>
              </w:rPr>
            </w:pPr>
            <w:r>
              <w:rPr>
                <w:rFonts w:hint="eastAsia" w:ascii="宋体" w:hAnsi="宋体" w:cs="仿宋"/>
                <w:b/>
                <w:bCs/>
                <w:sz w:val="24"/>
              </w:rPr>
              <w:t>行驶</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6E2576DD">
            <w:pPr>
              <w:spacing w:line="520" w:lineRule="exact"/>
              <w:rPr>
                <w:rFonts w:hint="eastAsia" w:ascii="宋体" w:hAnsi="宋体" w:cs="仿宋"/>
                <w:sz w:val="24"/>
              </w:rPr>
            </w:pPr>
            <w:r>
              <w:rPr>
                <w:rFonts w:hint="eastAsia" w:ascii="宋体" w:hAnsi="宋体" w:cs="仿宋"/>
                <w:sz w:val="24"/>
              </w:rPr>
              <w:t>1</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2E4DEEB4">
            <w:pPr>
              <w:spacing w:line="520" w:lineRule="exact"/>
              <w:rPr>
                <w:rFonts w:hint="eastAsia" w:ascii="宋体" w:hAnsi="宋体" w:cs="仿宋"/>
                <w:sz w:val="24"/>
              </w:rPr>
            </w:pPr>
            <w:r>
              <w:rPr>
                <w:rFonts w:hint="eastAsia" w:ascii="宋体" w:hAnsi="宋体" w:cs="仿宋"/>
                <w:sz w:val="24"/>
              </w:rPr>
              <w:t>启动电源，机器人出发，全车身离开启动区</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7ECB30F3">
            <w:pPr>
              <w:spacing w:line="520" w:lineRule="exact"/>
              <w:rPr>
                <w:rFonts w:hint="eastAsia" w:ascii="宋体" w:hAnsi="宋体" w:cs="仿宋"/>
                <w:sz w:val="24"/>
              </w:rPr>
            </w:pPr>
            <w:r>
              <w:rPr>
                <w:rFonts w:hint="eastAsia" w:ascii="宋体" w:hAnsi="宋体" w:cs="仿宋"/>
                <w:sz w:val="24"/>
              </w:rPr>
              <w:t>10</w:t>
            </w:r>
          </w:p>
        </w:tc>
      </w:tr>
      <w:tr w14:paraId="0FD29BB4">
        <w:tblPrEx>
          <w:tblCellMar>
            <w:top w:w="15" w:type="dxa"/>
            <w:left w:w="15" w:type="dxa"/>
            <w:bottom w:w="15" w:type="dxa"/>
            <w:right w:w="15" w:type="dxa"/>
          </w:tblCellMar>
        </w:tblPrEx>
        <w:trPr>
          <w:trHeight w:val="290" w:hRule="atLeast"/>
          <w:jc w:val="center"/>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316896C6">
            <w:pPr>
              <w:spacing w:line="520" w:lineRule="exact"/>
              <w:rPr>
                <w:rFonts w:hint="eastAsia" w:ascii="宋体" w:hAnsi="宋体" w:cs="仿宋"/>
                <w:b/>
                <w:bCs/>
                <w:sz w:val="24"/>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146CFFCD">
            <w:pPr>
              <w:spacing w:line="520" w:lineRule="exact"/>
              <w:rPr>
                <w:rFonts w:hint="eastAsia" w:ascii="宋体" w:hAnsi="宋体" w:cs="仿宋"/>
                <w:sz w:val="24"/>
              </w:rPr>
            </w:pPr>
            <w:r>
              <w:rPr>
                <w:rFonts w:hint="eastAsia" w:ascii="宋体" w:hAnsi="宋体" w:cs="仿宋"/>
                <w:sz w:val="24"/>
              </w:rPr>
              <w:t>2</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349E1518">
            <w:pPr>
              <w:spacing w:line="520" w:lineRule="exact"/>
              <w:rPr>
                <w:rFonts w:hint="eastAsia" w:ascii="宋体" w:hAnsi="宋体" w:cs="仿宋"/>
                <w:sz w:val="24"/>
              </w:rPr>
            </w:pPr>
            <w:r>
              <w:rPr>
                <w:rFonts w:hint="eastAsia" w:ascii="宋体" w:hAnsi="宋体" w:cs="仿宋"/>
                <w:sz w:val="24"/>
              </w:rPr>
              <w:t>机器人巡线行驶，不冲出跑道</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2F9C0759">
            <w:pPr>
              <w:spacing w:line="520" w:lineRule="exact"/>
              <w:rPr>
                <w:rFonts w:hint="eastAsia" w:ascii="宋体" w:hAnsi="宋体" w:cs="仿宋"/>
                <w:sz w:val="24"/>
              </w:rPr>
            </w:pPr>
            <w:r>
              <w:rPr>
                <w:rFonts w:hint="eastAsia" w:ascii="宋体" w:hAnsi="宋体" w:cs="仿宋"/>
                <w:sz w:val="24"/>
              </w:rPr>
              <w:t>10</w:t>
            </w:r>
          </w:p>
        </w:tc>
      </w:tr>
      <w:tr w14:paraId="4F4BCEAB">
        <w:tblPrEx>
          <w:tblCellMar>
            <w:top w:w="15" w:type="dxa"/>
            <w:left w:w="15" w:type="dxa"/>
            <w:bottom w:w="15" w:type="dxa"/>
            <w:right w:w="15" w:type="dxa"/>
          </w:tblCellMar>
        </w:tblPrEx>
        <w:trPr>
          <w:jc w:val="center"/>
        </w:trPr>
        <w:tc>
          <w:tcPr>
            <w:tcW w:w="769" w:type="dxa"/>
            <w:vMerge w:val="restart"/>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1DAC0EFA">
            <w:pPr>
              <w:spacing w:line="520" w:lineRule="exact"/>
              <w:rPr>
                <w:rFonts w:hint="eastAsia" w:ascii="宋体" w:hAnsi="宋体" w:cs="仿宋"/>
                <w:b/>
                <w:bCs/>
                <w:sz w:val="24"/>
              </w:rPr>
            </w:pPr>
            <w:r>
              <w:rPr>
                <w:rFonts w:hint="eastAsia" w:ascii="宋体" w:hAnsi="宋体" w:cs="仿宋"/>
                <w:b/>
                <w:bCs/>
                <w:sz w:val="24"/>
              </w:rPr>
              <w:t>智能</w:t>
            </w:r>
          </w:p>
          <w:p w14:paraId="6CC74457">
            <w:pPr>
              <w:spacing w:line="520" w:lineRule="exact"/>
              <w:rPr>
                <w:rFonts w:hint="eastAsia" w:ascii="宋体" w:hAnsi="宋体" w:cs="仿宋"/>
                <w:b/>
                <w:bCs/>
                <w:sz w:val="24"/>
              </w:rPr>
            </w:pPr>
            <w:r>
              <w:rPr>
                <w:rFonts w:hint="eastAsia" w:ascii="宋体" w:hAnsi="宋体" w:cs="仿宋"/>
                <w:b/>
                <w:bCs/>
                <w:sz w:val="24"/>
              </w:rPr>
              <w:t>运输</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3395AE4C">
            <w:pPr>
              <w:spacing w:line="520" w:lineRule="exact"/>
              <w:rPr>
                <w:rFonts w:hint="eastAsia" w:ascii="宋体" w:hAnsi="宋体" w:cs="仿宋"/>
                <w:sz w:val="24"/>
              </w:rPr>
            </w:pPr>
            <w:r>
              <w:rPr>
                <w:rFonts w:hint="eastAsia" w:ascii="宋体" w:hAnsi="宋体" w:cs="仿宋"/>
                <w:sz w:val="24"/>
              </w:rPr>
              <w:t>3</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104C7AA5">
            <w:pPr>
              <w:spacing w:line="520" w:lineRule="exact"/>
              <w:rPr>
                <w:rFonts w:hint="eastAsia" w:ascii="宋体" w:hAnsi="宋体" w:cs="仿宋"/>
                <w:sz w:val="24"/>
              </w:rPr>
            </w:pPr>
            <w:r>
              <w:rPr>
                <w:rFonts w:hint="eastAsia" w:ascii="宋体" w:hAnsi="宋体" w:cs="仿宋"/>
                <w:sz w:val="24"/>
              </w:rPr>
              <w:t>机器人行驶到垃圾回收区，屏幕显示文字“装载”</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6109C808">
            <w:pPr>
              <w:spacing w:line="520" w:lineRule="exact"/>
              <w:rPr>
                <w:rFonts w:hint="eastAsia" w:ascii="宋体" w:hAnsi="宋体" w:cs="仿宋"/>
                <w:sz w:val="24"/>
              </w:rPr>
            </w:pPr>
            <w:r>
              <w:rPr>
                <w:rFonts w:hint="eastAsia" w:ascii="宋体" w:hAnsi="宋体" w:cs="仿宋"/>
                <w:sz w:val="24"/>
              </w:rPr>
              <w:t>10</w:t>
            </w:r>
          </w:p>
        </w:tc>
      </w:tr>
      <w:tr w14:paraId="1236FB76">
        <w:tblPrEx>
          <w:tblCellMar>
            <w:top w:w="15" w:type="dxa"/>
            <w:left w:w="15" w:type="dxa"/>
            <w:bottom w:w="15" w:type="dxa"/>
            <w:right w:w="15" w:type="dxa"/>
          </w:tblCellMar>
        </w:tblPrEx>
        <w:trPr>
          <w:jc w:val="center"/>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2A446850">
            <w:pPr>
              <w:spacing w:line="520" w:lineRule="exact"/>
              <w:rPr>
                <w:rFonts w:hint="eastAsia" w:ascii="宋体" w:hAnsi="宋体" w:cs="仿宋"/>
                <w:b/>
                <w:bCs/>
                <w:sz w:val="24"/>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1D629803">
            <w:pPr>
              <w:spacing w:line="520" w:lineRule="exact"/>
              <w:rPr>
                <w:rFonts w:hint="eastAsia" w:ascii="宋体" w:hAnsi="宋体" w:cs="仿宋"/>
                <w:sz w:val="24"/>
              </w:rPr>
            </w:pPr>
            <w:r>
              <w:rPr>
                <w:rFonts w:hint="eastAsia" w:ascii="宋体" w:hAnsi="宋体" w:cs="仿宋"/>
                <w:sz w:val="24"/>
              </w:rPr>
              <w:t>4</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6A6E617C">
            <w:pPr>
              <w:spacing w:line="520" w:lineRule="exact"/>
              <w:rPr>
                <w:rFonts w:hint="eastAsia" w:ascii="宋体" w:hAnsi="宋体" w:cs="仿宋"/>
                <w:sz w:val="24"/>
              </w:rPr>
            </w:pPr>
            <w:r>
              <w:rPr>
                <w:rFonts w:hint="eastAsia" w:ascii="宋体" w:hAnsi="宋体" w:cs="仿宋"/>
                <w:sz w:val="24"/>
              </w:rPr>
              <w:t>装载完成，机器人离开垃圾回收区</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279ECD4E">
            <w:pPr>
              <w:spacing w:line="520" w:lineRule="exact"/>
              <w:rPr>
                <w:rFonts w:hint="eastAsia" w:ascii="宋体" w:hAnsi="宋体" w:cs="仿宋"/>
                <w:sz w:val="24"/>
              </w:rPr>
            </w:pPr>
            <w:r>
              <w:rPr>
                <w:rFonts w:hint="eastAsia" w:ascii="宋体" w:hAnsi="宋体" w:cs="仿宋"/>
                <w:sz w:val="24"/>
              </w:rPr>
              <w:t>5</w:t>
            </w:r>
          </w:p>
        </w:tc>
      </w:tr>
      <w:tr w14:paraId="1510064E">
        <w:tblPrEx>
          <w:tblCellMar>
            <w:top w:w="15" w:type="dxa"/>
            <w:left w:w="15" w:type="dxa"/>
            <w:bottom w:w="15" w:type="dxa"/>
            <w:right w:w="15" w:type="dxa"/>
          </w:tblCellMar>
        </w:tblPrEx>
        <w:trPr>
          <w:jc w:val="center"/>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62599457">
            <w:pPr>
              <w:spacing w:line="520" w:lineRule="exact"/>
              <w:rPr>
                <w:rFonts w:hint="eastAsia" w:ascii="宋体" w:hAnsi="宋体" w:cs="仿宋"/>
                <w:b/>
                <w:bCs/>
                <w:sz w:val="24"/>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219CA978">
            <w:pPr>
              <w:spacing w:line="520" w:lineRule="exact"/>
              <w:rPr>
                <w:rFonts w:hint="eastAsia" w:ascii="宋体" w:hAnsi="宋体" w:cs="仿宋"/>
                <w:sz w:val="24"/>
              </w:rPr>
            </w:pPr>
            <w:r>
              <w:rPr>
                <w:rFonts w:hint="eastAsia" w:ascii="宋体" w:hAnsi="宋体" w:cs="仿宋"/>
                <w:sz w:val="24"/>
              </w:rPr>
              <w:t>5</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121E2E99">
            <w:pPr>
              <w:spacing w:line="520" w:lineRule="exact"/>
              <w:rPr>
                <w:rFonts w:hint="eastAsia" w:ascii="宋体" w:hAnsi="宋体" w:cs="仿宋"/>
                <w:sz w:val="24"/>
              </w:rPr>
            </w:pPr>
            <w:r>
              <w:rPr>
                <w:rFonts w:hint="eastAsia" w:ascii="宋体" w:hAnsi="宋体" w:cs="仿宋"/>
                <w:sz w:val="24"/>
              </w:rPr>
              <w:t>机器人到达垃圾处理区，并清空屏幕文字</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2AEE5A6E">
            <w:pPr>
              <w:spacing w:line="520" w:lineRule="exact"/>
              <w:rPr>
                <w:rFonts w:hint="eastAsia" w:ascii="宋体" w:hAnsi="宋体" w:cs="仿宋"/>
                <w:sz w:val="24"/>
              </w:rPr>
            </w:pPr>
            <w:r>
              <w:rPr>
                <w:rFonts w:hint="eastAsia" w:ascii="宋体" w:hAnsi="宋体" w:cs="仿宋"/>
                <w:sz w:val="24"/>
              </w:rPr>
              <w:t>10</w:t>
            </w:r>
          </w:p>
        </w:tc>
      </w:tr>
      <w:tr w14:paraId="55467FA9">
        <w:tblPrEx>
          <w:tblCellMar>
            <w:top w:w="15" w:type="dxa"/>
            <w:left w:w="15" w:type="dxa"/>
            <w:bottom w:w="15" w:type="dxa"/>
            <w:right w:w="15" w:type="dxa"/>
          </w:tblCellMar>
        </w:tblPrEx>
        <w:trPr>
          <w:jc w:val="center"/>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22CE97BC">
            <w:pPr>
              <w:spacing w:line="520" w:lineRule="exact"/>
              <w:rPr>
                <w:rFonts w:hint="eastAsia" w:ascii="宋体" w:hAnsi="宋体" w:cs="仿宋"/>
                <w:b/>
                <w:bCs/>
                <w:sz w:val="24"/>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6A9FC004">
            <w:pPr>
              <w:spacing w:line="520" w:lineRule="exact"/>
              <w:rPr>
                <w:rFonts w:hint="eastAsia" w:ascii="宋体" w:hAnsi="宋体" w:cs="仿宋"/>
                <w:sz w:val="24"/>
              </w:rPr>
            </w:pPr>
            <w:r>
              <w:rPr>
                <w:rFonts w:hint="eastAsia" w:ascii="宋体" w:hAnsi="宋体" w:cs="仿宋"/>
                <w:sz w:val="24"/>
              </w:rPr>
              <w:t>6</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D96468D">
            <w:pPr>
              <w:spacing w:line="520" w:lineRule="exact"/>
              <w:rPr>
                <w:rFonts w:hint="eastAsia" w:ascii="宋体" w:hAnsi="宋体" w:cs="仿宋"/>
                <w:sz w:val="24"/>
              </w:rPr>
            </w:pPr>
            <w:r>
              <w:rPr>
                <w:rFonts w:hint="eastAsia" w:ascii="宋体" w:hAnsi="宋体" w:cs="仿宋"/>
                <w:sz w:val="24"/>
              </w:rPr>
              <w:t>卸载完成，机器人离开垃圾处理区</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591D54AE">
            <w:pPr>
              <w:spacing w:line="520" w:lineRule="exact"/>
              <w:rPr>
                <w:rFonts w:hint="eastAsia" w:ascii="宋体" w:hAnsi="宋体" w:cs="仿宋"/>
                <w:sz w:val="24"/>
              </w:rPr>
            </w:pPr>
            <w:r>
              <w:rPr>
                <w:rFonts w:hint="eastAsia" w:ascii="宋体" w:hAnsi="宋体" w:cs="仿宋"/>
                <w:sz w:val="24"/>
              </w:rPr>
              <w:t>5</w:t>
            </w:r>
          </w:p>
        </w:tc>
      </w:tr>
      <w:tr w14:paraId="141E00A4">
        <w:tblPrEx>
          <w:tblCellMar>
            <w:top w:w="15" w:type="dxa"/>
            <w:left w:w="15" w:type="dxa"/>
            <w:bottom w:w="15" w:type="dxa"/>
            <w:right w:w="15" w:type="dxa"/>
          </w:tblCellMar>
        </w:tblPrEx>
        <w:trPr>
          <w:trHeight w:val="90" w:hRule="atLeast"/>
          <w:jc w:val="center"/>
        </w:trPr>
        <w:tc>
          <w:tcPr>
            <w:tcW w:w="769" w:type="dxa"/>
            <w:vMerge w:val="restart"/>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0C9C582E">
            <w:pPr>
              <w:spacing w:line="520" w:lineRule="exact"/>
              <w:rPr>
                <w:rFonts w:hint="eastAsia" w:ascii="宋体" w:hAnsi="宋体" w:cs="仿宋"/>
                <w:b/>
                <w:bCs/>
                <w:sz w:val="24"/>
              </w:rPr>
            </w:pPr>
            <w:r>
              <w:rPr>
                <w:rFonts w:hint="eastAsia" w:ascii="宋体" w:hAnsi="宋体" w:cs="仿宋"/>
                <w:b/>
                <w:bCs/>
                <w:sz w:val="24"/>
              </w:rPr>
              <w:t>智能</w:t>
            </w:r>
          </w:p>
          <w:p w14:paraId="64EF91C2">
            <w:pPr>
              <w:spacing w:line="520" w:lineRule="exact"/>
              <w:rPr>
                <w:rFonts w:hint="eastAsia" w:ascii="宋体" w:hAnsi="宋体" w:cs="仿宋"/>
                <w:b/>
                <w:bCs/>
                <w:sz w:val="24"/>
              </w:rPr>
            </w:pPr>
            <w:r>
              <w:rPr>
                <w:rFonts w:hint="eastAsia" w:ascii="宋体" w:hAnsi="宋体" w:cs="仿宋"/>
                <w:b/>
                <w:bCs/>
                <w:sz w:val="24"/>
              </w:rPr>
              <w:t>交规</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55B7B064">
            <w:pPr>
              <w:spacing w:line="520" w:lineRule="exact"/>
              <w:rPr>
                <w:rFonts w:hint="eastAsia" w:ascii="宋体" w:hAnsi="宋体" w:cs="仿宋"/>
                <w:sz w:val="24"/>
              </w:rPr>
            </w:pPr>
            <w:r>
              <w:rPr>
                <w:rFonts w:hint="eastAsia" w:ascii="宋体" w:hAnsi="宋体" w:cs="仿宋"/>
                <w:sz w:val="24"/>
              </w:rPr>
              <w:t>7</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2F6E245">
            <w:pPr>
              <w:spacing w:line="520" w:lineRule="exact"/>
              <w:rPr>
                <w:rFonts w:hint="eastAsia" w:ascii="宋体" w:hAnsi="宋体" w:cs="仿宋"/>
                <w:sz w:val="24"/>
              </w:rPr>
            </w:pPr>
            <w:r>
              <w:rPr>
                <w:rFonts w:hint="eastAsia" w:ascii="宋体" w:hAnsi="宋体" w:cs="仿宋"/>
                <w:sz w:val="24"/>
              </w:rPr>
              <w:t>机器人行驶到信号侦测区内</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545320CB">
            <w:pPr>
              <w:spacing w:line="520" w:lineRule="exact"/>
              <w:rPr>
                <w:rFonts w:hint="eastAsia" w:ascii="宋体" w:hAnsi="宋体" w:cs="仿宋"/>
                <w:sz w:val="24"/>
              </w:rPr>
            </w:pPr>
            <w:r>
              <w:rPr>
                <w:rFonts w:hint="eastAsia" w:ascii="宋体" w:hAnsi="宋体" w:cs="仿宋"/>
                <w:sz w:val="24"/>
              </w:rPr>
              <w:t>5</w:t>
            </w:r>
          </w:p>
        </w:tc>
      </w:tr>
      <w:tr w14:paraId="1EAE4862">
        <w:tblPrEx>
          <w:tblCellMar>
            <w:top w:w="15" w:type="dxa"/>
            <w:left w:w="15" w:type="dxa"/>
            <w:bottom w:w="15" w:type="dxa"/>
            <w:right w:w="15" w:type="dxa"/>
          </w:tblCellMar>
        </w:tblPrEx>
        <w:trPr>
          <w:jc w:val="center"/>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5E0B457B">
            <w:pPr>
              <w:spacing w:line="520" w:lineRule="exact"/>
              <w:rPr>
                <w:rFonts w:hint="eastAsia" w:ascii="宋体" w:hAnsi="宋体" w:cs="仿宋"/>
                <w:b/>
                <w:bCs/>
                <w:sz w:val="24"/>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71755879">
            <w:pPr>
              <w:spacing w:line="520" w:lineRule="exact"/>
              <w:rPr>
                <w:rFonts w:hint="eastAsia" w:ascii="宋体" w:hAnsi="宋体" w:cs="仿宋"/>
                <w:sz w:val="24"/>
              </w:rPr>
            </w:pPr>
            <w:r>
              <w:rPr>
                <w:rFonts w:hint="eastAsia" w:ascii="宋体" w:hAnsi="宋体" w:cs="仿宋"/>
                <w:sz w:val="24"/>
              </w:rPr>
              <w:t>8</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3DCFFD2A">
            <w:pPr>
              <w:spacing w:line="520" w:lineRule="exact"/>
              <w:rPr>
                <w:rFonts w:hint="eastAsia" w:ascii="宋体" w:hAnsi="宋体" w:cs="仿宋"/>
                <w:sz w:val="24"/>
              </w:rPr>
            </w:pPr>
            <w:r>
              <w:rPr>
                <w:rFonts w:hint="eastAsia" w:ascii="宋体" w:hAnsi="宋体" w:cs="仿宋"/>
                <w:sz w:val="24"/>
              </w:rPr>
              <w:t>信号灯为红灯时，机器人停止行驶，信号灯为绿灯时，机器人恢复巡线</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6F2FFA9D">
            <w:pPr>
              <w:spacing w:line="520" w:lineRule="exact"/>
              <w:rPr>
                <w:rFonts w:hint="eastAsia" w:ascii="宋体" w:hAnsi="宋体" w:cs="仿宋"/>
                <w:sz w:val="24"/>
              </w:rPr>
            </w:pPr>
            <w:r>
              <w:rPr>
                <w:rFonts w:hint="eastAsia" w:ascii="宋体" w:hAnsi="宋体" w:cs="仿宋"/>
                <w:sz w:val="24"/>
              </w:rPr>
              <w:t>15</w:t>
            </w:r>
          </w:p>
        </w:tc>
      </w:tr>
      <w:tr w14:paraId="5E271F23">
        <w:tblPrEx>
          <w:tblCellMar>
            <w:top w:w="15" w:type="dxa"/>
            <w:left w:w="15" w:type="dxa"/>
            <w:bottom w:w="15" w:type="dxa"/>
            <w:right w:w="15" w:type="dxa"/>
          </w:tblCellMar>
        </w:tblPrEx>
        <w:trPr>
          <w:jc w:val="center"/>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1F1B8815">
            <w:pPr>
              <w:spacing w:line="520" w:lineRule="exact"/>
              <w:rPr>
                <w:rFonts w:hint="eastAsia" w:ascii="宋体" w:hAnsi="宋体" w:cs="仿宋"/>
                <w:b/>
                <w:bCs/>
                <w:sz w:val="24"/>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7E40551B">
            <w:pPr>
              <w:spacing w:line="520" w:lineRule="exact"/>
              <w:rPr>
                <w:rFonts w:hint="eastAsia" w:ascii="宋体" w:hAnsi="宋体" w:cs="仿宋"/>
                <w:sz w:val="24"/>
              </w:rPr>
            </w:pPr>
            <w:r>
              <w:rPr>
                <w:rFonts w:hint="eastAsia" w:ascii="宋体" w:hAnsi="宋体" w:cs="仿宋"/>
                <w:sz w:val="24"/>
              </w:rPr>
              <w:t>9</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50DF7F4">
            <w:pPr>
              <w:spacing w:line="520" w:lineRule="exact"/>
              <w:rPr>
                <w:rFonts w:hint="eastAsia" w:ascii="宋体" w:hAnsi="宋体" w:cs="仿宋"/>
                <w:sz w:val="24"/>
              </w:rPr>
            </w:pPr>
            <w:r>
              <w:rPr>
                <w:rFonts w:hint="eastAsia" w:ascii="宋体" w:hAnsi="宋体" w:cs="仿宋"/>
                <w:sz w:val="24"/>
              </w:rPr>
              <w:t>屏幕能够显示前方障碍距离</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3EE0AF6">
            <w:pPr>
              <w:spacing w:line="520" w:lineRule="exact"/>
              <w:rPr>
                <w:rFonts w:hint="eastAsia" w:ascii="宋体" w:hAnsi="宋体" w:cs="仿宋"/>
                <w:sz w:val="24"/>
              </w:rPr>
            </w:pPr>
            <w:r>
              <w:rPr>
                <w:rFonts w:hint="eastAsia" w:ascii="宋体" w:hAnsi="宋体" w:cs="仿宋"/>
                <w:sz w:val="24"/>
              </w:rPr>
              <w:t>5</w:t>
            </w:r>
          </w:p>
        </w:tc>
      </w:tr>
      <w:tr w14:paraId="56BDEA94">
        <w:tblPrEx>
          <w:tblCellMar>
            <w:top w:w="15" w:type="dxa"/>
            <w:left w:w="15" w:type="dxa"/>
            <w:bottom w:w="15" w:type="dxa"/>
            <w:right w:w="15" w:type="dxa"/>
          </w:tblCellMar>
        </w:tblPrEx>
        <w:trPr>
          <w:jc w:val="center"/>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1DE25C28">
            <w:pPr>
              <w:spacing w:line="520" w:lineRule="exact"/>
              <w:rPr>
                <w:rFonts w:hint="eastAsia" w:ascii="宋体" w:hAnsi="宋体" w:cs="仿宋"/>
                <w:b/>
                <w:bCs/>
                <w:sz w:val="24"/>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FF6273A">
            <w:pPr>
              <w:spacing w:line="520" w:lineRule="exact"/>
              <w:rPr>
                <w:rFonts w:hint="eastAsia" w:ascii="宋体" w:hAnsi="宋体" w:cs="仿宋"/>
                <w:sz w:val="24"/>
              </w:rPr>
            </w:pPr>
            <w:r>
              <w:rPr>
                <w:rFonts w:hint="eastAsia" w:ascii="宋体" w:hAnsi="宋体" w:cs="仿宋"/>
                <w:sz w:val="24"/>
              </w:rPr>
              <w:t>10</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714B947D">
            <w:pPr>
              <w:spacing w:line="520" w:lineRule="exact"/>
              <w:rPr>
                <w:rFonts w:hint="eastAsia" w:ascii="宋体" w:hAnsi="宋体" w:cs="仿宋"/>
                <w:sz w:val="24"/>
              </w:rPr>
            </w:pPr>
            <w:r>
              <w:rPr>
                <w:rFonts w:hint="eastAsia" w:ascii="宋体" w:hAnsi="宋体" w:cs="仿宋"/>
                <w:sz w:val="24"/>
              </w:rPr>
              <w:t>机器人能够顺利避障换道，继续巡线行驶</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7B8C76FE">
            <w:pPr>
              <w:spacing w:line="520" w:lineRule="exact"/>
              <w:rPr>
                <w:rFonts w:hint="eastAsia" w:ascii="宋体" w:hAnsi="宋体" w:cs="仿宋"/>
                <w:sz w:val="24"/>
              </w:rPr>
            </w:pPr>
            <w:r>
              <w:rPr>
                <w:rFonts w:hint="eastAsia" w:ascii="宋体" w:hAnsi="宋体" w:cs="仿宋"/>
                <w:sz w:val="24"/>
              </w:rPr>
              <w:t>5</w:t>
            </w:r>
          </w:p>
        </w:tc>
      </w:tr>
      <w:tr w14:paraId="5BB3AD09">
        <w:tblPrEx>
          <w:tblCellMar>
            <w:top w:w="15" w:type="dxa"/>
            <w:left w:w="15" w:type="dxa"/>
            <w:bottom w:w="15" w:type="dxa"/>
            <w:right w:w="15" w:type="dxa"/>
          </w:tblCellMar>
        </w:tblPrEx>
        <w:trPr>
          <w:jc w:val="center"/>
        </w:trPr>
        <w:tc>
          <w:tcPr>
            <w:tcW w:w="769" w:type="dxa"/>
            <w:vMerge w:val="restart"/>
            <w:tcBorders>
              <w:top w:val="single" w:color="000000" w:sz="4" w:space="0"/>
              <w:left w:val="single" w:color="000000" w:sz="4" w:space="0"/>
              <w:right w:val="single" w:color="000000" w:sz="4" w:space="0"/>
            </w:tcBorders>
            <w:shd w:val="clear" w:color="auto" w:fill="auto"/>
            <w:tcMar>
              <w:top w:w="40" w:type="dxa"/>
              <w:left w:w="70" w:type="dxa"/>
              <w:bottom w:w="40" w:type="dxa"/>
              <w:right w:w="70" w:type="dxa"/>
            </w:tcMar>
            <w:vAlign w:val="center"/>
          </w:tcPr>
          <w:p w14:paraId="4EDD16CB">
            <w:pPr>
              <w:spacing w:line="520" w:lineRule="exact"/>
              <w:rPr>
                <w:rFonts w:hint="eastAsia" w:ascii="宋体" w:hAnsi="宋体" w:cs="仿宋"/>
                <w:b/>
                <w:bCs/>
                <w:sz w:val="24"/>
              </w:rPr>
            </w:pPr>
            <w:r>
              <w:rPr>
                <w:rFonts w:hint="eastAsia" w:ascii="宋体" w:hAnsi="宋体" w:cs="仿宋"/>
                <w:b/>
                <w:bCs/>
                <w:sz w:val="24"/>
              </w:rPr>
              <w:t>智能</w:t>
            </w:r>
          </w:p>
          <w:p w14:paraId="12C03A39">
            <w:pPr>
              <w:spacing w:line="520" w:lineRule="exact"/>
              <w:rPr>
                <w:rFonts w:hint="eastAsia" w:ascii="宋体" w:hAnsi="宋体" w:cs="仿宋"/>
                <w:b/>
                <w:bCs/>
                <w:sz w:val="24"/>
              </w:rPr>
            </w:pPr>
            <w:r>
              <w:rPr>
                <w:rFonts w:hint="eastAsia" w:ascii="宋体" w:hAnsi="宋体" w:cs="仿宋"/>
                <w:b/>
                <w:bCs/>
                <w:sz w:val="24"/>
              </w:rPr>
              <w:t>停车</w:t>
            </w: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73865354">
            <w:pPr>
              <w:spacing w:line="520" w:lineRule="exact"/>
              <w:rPr>
                <w:rFonts w:hint="eastAsia" w:ascii="宋体" w:hAnsi="宋体" w:cs="仿宋"/>
                <w:sz w:val="24"/>
              </w:rPr>
            </w:pPr>
            <w:r>
              <w:rPr>
                <w:rFonts w:hint="eastAsia" w:ascii="宋体" w:hAnsi="宋体" w:cs="仿宋"/>
                <w:sz w:val="24"/>
              </w:rPr>
              <w:t>11</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337A752">
            <w:pPr>
              <w:spacing w:line="520" w:lineRule="exact"/>
              <w:rPr>
                <w:rFonts w:hint="eastAsia" w:ascii="宋体" w:hAnsi="宋体" w:cs="仿宋"/>
                <w:sz w:val="24"/>
              </w:rPr>
            </w:pPr>
            <w:r>
              <w:rPr>
                <w:rFonts w:hint="eastAsia" w:ascii="宋体" w:hAnsi="宋体" w:cs="仿宋"/>
                <w:sz w:val="24"/>
              </w:rPr>
              <w:t>机器人进入车辆识别区</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91A9430">
            <w:pPr>
              <w:spacing w:line="520" w:lineRule="exact"/>
              <w:rPr>
                <w:rFonts w:hint="eastAsia" w:ascii="宋体" w:hAnsi="宋体" w:cs="仿宋"/>
                <w:sz w:val="24"/>
              </w:rPr>
            </w:pPr>
            <w:r>
              <w:rPr>
                <w:rFonts w:hint="eastAsia" w:ascii="宋体" w:hAnsi="宋体" w:cs="仿宋"/>
                <w:sz w:val="24"/>
              </w:rPr>
              <w:t>10</w:t>
            </w:r>
          </w:p>
        </w:tc>
      </w:tr>
      <w:tr w14:paraId="1A911AC7">
        <w:tblPrEx>
          <w:tblCellMar>
            <w:top w:w="15" w:type="dxa"/>
            <w:left w:w="15" w:type="dxa"/>
            <w:bottom w:w="15" w:type="dxa"/>
            <w:right w:w="15" w:type="dxa"/>
          </w:tblCellMar>
        </w:tblPrEx>
        <w:trPr>
          <w:jc w:val="center"/>
        </w:trPr>
        <w:tc>
          <w:tcPr>
            <w:tcW w:w="769" w:type="dxa"/>
            <w:vMerge w:val="continue"/>
            <w:tcBorders>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17021A90">
            <w:pPr>
              <w:spacing w:line="520" w:lineRule="exact"/>
              <w:rPr>
                <w:rFonts w:hint="eastAsia" w:ascii="宋体" w:hAnsi="宋体" w:cs="仿宋"/>
                <w:b/>
                <w:bCs/>
                <w:sz w:val="24"/>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46C1CADF">
            <w:pPr>
              <w:spacing w:line="520" w:lineRule="exact"/>
              <w:rPr>
                <w:rFonts w:hint="eastAsia" w:ascii="宋体" w:hAnsi="宋体" w:cs="仿宋"/>
                <w:sz w:val="24"/>
              </w:rPr>
            </w:pPr>
            <w:r>
              <w:rPr>
                <w:rFonts w:hint="eastAsia" w:ascii="宋体" w:hAnsi="宋体" w:cs="仿宋"/>
                <w:sz w:val="24"/>
              </w:rPr>
              <w:t>12</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1390AE92">
            <w:pPr>
              <w:spacing w:line="520" w:lineRule="exact"/>
              <w:rPr>
                <w:rFonts w:hint="eastAsia" w:ascii="宋体" w:hAnsi="宋体" w:cs="仿宋"/>
                <w:sz w:val="24"/>
              </w:rPr>
            </w:pPr>
            <w:r>
              <w:rPr>
                <w:rFonts w:hint="eastAsia" w:ascii="宋体" w:hAnsi="宋体" w:cs="仿宋"/>
                <w:sz w:val="24"/>
              </w:rPr>
              <w:t>机器人车身完全进入充电区，停止行驶</w:t>
            </w:r>
          </w:p>
        </w:tc>
        <w:tc>
          <w:tcPr>
            <w:tcW w:w="113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3085DD8C">
            <w:pPr>
              <w:spacing w:line="520" w:lineRule="exact"/>
              <w:rPr>
                <w:rFonts w:hint="eastAsia" w:ascii="宋体" w:hAnsi="宋体" w:cs="仿宋"/>
                <w:sz w:val="24"/>
              </w:rPr>
            </w:pPr>
            <w:r>
              <w:rPr>
                <w:rFonts w:hint="eastAsia" w:ascii="宋体" w:hAnsi="宋体" w:cs="仿宋"/>
                <w:sz w:val="24"/>
              </w:rPr>
              <w:t>10</w:t>
            </w:r>
          </w:p>
        </w:tc>
      </w:tr>
      <w:tr w14:paraId="181F7031">
        <w:tblPrEx>
          <w:tblCellMar>
            <w:top w:w="15" w:type="dxa"/>
            <w:left w:w="15" w:type="dxa"/>
            <w:bottom w:w="15" w:type="dxa"/>
            <w:right w:w="15" w:type="dxa"/>
          </w:tblCellMar>
        </w:tblPrEx>
        <w:trPr>
          <w:trHeight w:val="90"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4BBD12BE">
            <w:pPr>
              <w:spacing w:line="520" w:lineRule="exact"/>
              <w:rPr>
                <w:rFonts w:hint="eastAsia" w:ascii="宋体" w:hAnsi="宋体" w:cs="仿宋"/>
                <w:b/>
                <w:bCs/>
                <w:sz w:val="24"/>
              </w:rPr>
            </w:pPr>
            <w:r>
              <w:rPr>
                <w:rFonts w:hint="eastAsia" w:ascii="宋体" w:hAnsi="宋体" w:cs="仿宋"/>
                <w:b/>
                <w:bCs/>
                <w:sz w:val="24"/>
              </w:rPr>
              <w:t>总分</w:t>
            </w:r>
          </w:p>
        </w:tc>
        <w:tc>
          <w:tcPr>
            <w:tcW w:w="7226" w:type="dxa"/>
            <w:gridSpan w:val="3"/>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2F84E3AF">
            <w:pPr>
              <w:spacing w:line="520" w:lineRule="exact"/>
              <w:rPr>
                <w:rFonts w:hint="eastAsia" w:ascii="宋体" w:hAnsi="宋体" w:cs="仿宋"/>
                <w:sz w:val="24"/>
              </w:rPr>
            </w:pPr>
            <w:r>
              <w:rPr>
                <w:rFonts w:hint="eastAsia" w:ascii="宋体" w:hAnsi="宋体" w:cs="仿宋"/>
                <w:sz w:val="24"/>
              </w:rPr>
              <w:t>100</w:t>
            </w:r>
          </w:p>
        </w:tc>
      </w:tr>
      <w:bookmarkEnd w:id="27"/>
    </w:tbl>
    <w:p w14:paraId="091FC373">
      <w:pPr>
        <w:pStyle w:val="14"/>
        <w:spacing w:line="520" w:lineRule="exact"/>
        <w:jc w:val="center"/>
        <w:rPr>
          <w:rFonts w:hint="eastAsia" w:ascii="宋体" w:hAnsi="宋体" w:eastAsia="宋体"/>
          <w:sz w:val="28"/>
          <w:szCs w:val="28"/>
        </w:rPr>
      </w:pPr>
      <w:bookmarkStart w:id="29" w:name="OLE_LINK19"/>
    </w:p>
    <w:p w14:paraId="5E7177F5">
      <w:pPr>
        <w:pStyle w:val="14"/>
        <w:spacing w:line="520" w:lineRule="exact"/>
        <w:jc w:val="both"/>
        <w:rPr>
          <w:rFonts w:hint="eastAsia" w:ascii="宋体" w:hAnsi="宋体" w:eastAsia="宋体"/>
          <w:sz w:val="28"/>
          <w:szCs w:val="28"/>
        </w:rPr>
      </w:pPr>
    </w:p>
    <w:p w14:paraId="04B663FC">
      <w:pPr>
        <w:pStyle w:val="14"/>
        <w:spacing w:line="520" w:lineRule="exact"/>
        <w:jc w:val="both"/>
        <w:rPr>
          <w:rFonts w:hint="eastAsia" w:ascii="宋体" w:hAnsi="宋体" w:eastAsia="宋体"/>
          <w:sz w:val="28"/>
          <w:szCs w:val="28"/>
        </w:rPr>
      </w:pPr>
    </w:p>
    <w:p w14:paraId="3E652FB1">
      <w:pPr>
        <w:pStyle w:val="14"/>
        <w:spacing w:line="520" w:lineRule="exact"/>
        <w:jc w:val="both"/>
        <w:rPr>
          <w:rFonts w:hint="eastAsia" w:ascii="宋体" w:hAnsi="宋体" w:eastAsia="宋体"/>
          <w:sz w:val="28"/>
          <w:szCs w:val="28"/>
        </w:rPr>
      </w:pPr>
    </w:p>
    <w:p w14:paraId="02197E7B">
      <w:pPr>
        <w:pStyle w:val="14"/>
        <w:spacing w:line="520" w:lineRule="exact"/>
        <w:jc w:val="both"/>
        <w:rPr>
          <w:rFonts w:hint="eastAsia" w:ascii="宋体" w:hAnsi="宋体" w:eastAsia="宋体"/>
          <w:sz w:val="28"/>
          <w:szCs w:val="28"/>
        </w:rPr>
      </w:pPr>
    </w:p>
    <w:p w14:paraId="4213D668">
      <w:pPr>
        <w:pStyle w:val="14"/>
        <w:spacing w:line="520" w:lineRule="exact"/>
        <w:jc w:val="center"/>
        <w:rPr>
          <w:rFonts w:hint="eastAsia" w:ascii="宋体" w:hAnsi="宋体" w:eastAsia="宋体" w:cs="Times New Roman"/>
          <w:sz w:val="32"/>
          <w:szCs w:val="32"/>
        </w:rPr>
      </w:pPr>
      <w:r>
        <w:rPr>
          <w:rFonts w:hint="eastAsia" w:ascii="宋体" w:hAnsi="宋体" w:eastAsia="宋体" w:cs="Times New Roman"/>
          <w:sz w:val="32"/>
          <w:szCs w:val="32"/>
        </w:rPr>
        <w:t>表</w:t>
      </w:r>
      <w:r>
        <w:rPr>
          <w:rFonts w:hint="eastAsia" w:ascii="宋体" w:hAnsi="宋体" w:eastAsia="宋体" w:cs="Times New Roman"/>
          <w:sz w:val="32"/>
          <w:szCs w:val="32"/>
          <w:lang w:val="en-US" w:eastAsia="zh-CN"/>
        </w:rPr>
        <w:t>2</w:t>
      </w:r>
      <w:r>
        <w:rPr>
          <w:rFonts w:hint="eastAsia" w:ascii="宋体" w:hAnsi="宋体" w:eastAsia="宋体" w:cs="Times New Roman"/>
          <w:sz w:val="32"/>
          <w:szCs w:val="32"/>
        </w:rPr>
        <w:t>.初中组任务得分说明</w:t>
      </w:r>
    </w:p>
    <w:p w14:paraId="08792ED0">
      <w:pPr>
        <w:pStyle w:val="14"/>
        <w:spacing w:line="520" w:lineRule="exact"/>
        <w:jc w:val="center"/>
        <w:rPr>
          <w:rFonts w:hint="eastAsia" w:ascii="宋体" w:hAnsi="宋体" w:eastAsia="宋体" w:cs="Times New Roman"/>
          <w:sz w:val="32"/>
          <w:szCs w:val="32"/>
        </w:rPr>
      </w:pPr>
    </w:p>
    <w:tbl>
      <w:tblPr>
        <w:tblStyle w:val="16"/>
        <w:tblW w:w="7995" w:type="dxa"/>
        <w:jc w:val="center"/>
        <w:tblLayout w:type="autofit"/>
        <w:tblCellMar>
          <w:top w:w="15" w:type="dxa"/>
          <w:left w:w="15" w:type="dxa"/>
          <w:bottom w:w="15" w:type="dxa"/>
          <w:right w:w="15" w:type="dxa"/>
        </w:tblCellMar>
      </w:tblPr>
      <w:tblGrid>
        <w:gridCol w:w="769"/>
        <w:gridCol w:w="700"/>
        <w:gridCol w:w="5400"/>
        <w:gridCol w:w="1126"/>
      </w:tblGrid>
      <w:tr w14:paraId="5FCE640D">
        <w:tblPrEx>
          <w:tblCellMar>
            <w:top w:w="15" w:type="dxa"/>
            <w:left w:w="15" w:type="dxa"/>
            <w:bottom w:w="15" w:type="dxa"/>
            <w:right w:w="15" w:type="dxa"/>
          </w:tblCellMar>
        </w:tblPrEx>
        <w:trPr>
          <w:jc w:val="center"/>
        </w:trPr>
        <w:tc>
          <w:tcPr>
            <w:tcW w:w="7995" w:type="dxa"/>
            <w:gridSpan w:val="4"/>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E153CE9">
            <w:pPr>
              <w:jc w:val="center"/>
              <w:rPr>
                <w:rFonts w:hint="eastAsia" w:ascii="仿宋" w:hAnsi="仿宋" w:eastAsia="仿宋" w:cs="仿宋"/>
                <w:sz w:val="24"/>
              </w:rPr>
            </w:pPr>
            <w:bookmarkStart w:id="30" w:name="OLE_LINK18"/>
            <w:r>
              <w:rPr>
                <w:rFonts w:hint="eastAsia" w:ascii="宋体" w:hAnsi="宋体" w:cs="仿宋"/>
                <w:b/>
                <w:bCs/>
                <w:sz w:val="24"/>
              </w:rPr>
              <w:t>初中组任务得分说明</w:t>
            </w:r>
          </w:p>
        </w:tc>
      </w:tr>
      <w:tr w14:paraId="3D19CC48">
        <w:tblPrEx>
          <w:tblCellMar>
            <w:top w:w="15" w:type="dxa"/>
            <w:left w:w="15" w:type="dxa"/>
            <w:bottom w:w="15" w:type="dxa"/>
            <w:right w:w="15" w:type="dxa"/>
          </w:tblCellMar>
        </w:tblPrEx>
        <w:trPr>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BE1236A">
            <w:pPr>
              <w:spacing w:line="520" w:lineRule="exact"/>
              <w:rPr>
                <w:rFonts w:hint="eastAsia" w:ascii="宋体" w:hAnsi="宋体" w:cs="仿宋"/>
                <w:b/>
                <w:bCs/>
                <w:sz w:val="24"/>
              </w:rPr>
            </w:pPr>
            <w:r>
              <w:rPr>
                <w:rFonts w:hint="eastAsia" w:ascii="宋体" w:hAnsi="宋体" w:cs="仿宋"/>
                <w:b/>
                <w:bCs/>
                <w:sz w:val="24"/>
              </w:rPr>
              <w:t>项目</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57184112">
            <w:pPr>
              <w:spacing w:line="520" w:lineRule="exact"/>
              <w:rPr>
                <w:rFonts w:hint="eastAsia" w:ascii="宋体" w:hAnsi="宋体" w:cs="仿宋"/>
                <w:b/>
                <w:bCs/>
                <w:sz w:val="24"/>
              </w:rPr>
            </w:pPr>
            <w:r>
              <w:rPr>
                <w:rFonts w:hint="eastAsia" w:ascii="宋体" w:hAnsi="宋体" w:cs="仿宋"/>
                <w:b/>
                <w:bCs/>
                <w:sz w:val="24"/>
              </w:rPr>
              <w:t>序号</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588525C8">
            <w:pPr>
              <w:spacing w:line="520" w:lineRule="exact"/>
              <w:rPr>
                <w:rFonts w:hint="eastAsia" w:ascii="宋体" w:hAnsi="宋体" w:cs="仿宋"/>
                <w:b/>
                <w:bCs/>
                <w:sz w:val="24"/>
              </w:rPr>
            </w:pPr>
            <w:r>
              <w:rPr>
                <w:rFonts w:hint="eastAsia" w:ascii="宋体" w:hAnsi="宋体" w:cs="仿宋"/>
                <w:b/>
                <w:bCs/>
                <w:sz w:val="24"/>
              </w:rPr>
              <w:t>内容</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707461F">
            <w:pPr>
              <w:spacing w:line="520" w:lineRule="exact"/>
              <w:rPr>
                <w:rFonts w:hint="eastAsia" w:ascii="宋体" w:hAnsi="宋体" w:cs="仿宋"/>
                <w:b/>
                <w:bCs/>
                <w:sz w:val="24"/>
              </w:rPr>
            </w:pPr>
            <w:r>
              <w:rPr>
                <w:rFonts w:hint="eastAsia" w:ascii="宋体" w:hAnsi="宋体" w:cs="仿宋"/>
                <w:b/>
                <w:bCs/>
                <w:sz w:val="24"/>
              </w:rPr>
              <w:t>计分/分</w:t>
            </w:r>
          </w:p>
        </w:tc>
      </w:tr>
      <w:tr w14:paraId="05018C23">
        <w:tblPrEx>
          <w:tblCellMar>
            <w:top w:w="15" w:type="dxa"/>
            <w:left w:w="15" w:type="dxa"/>
            <w:bottom w:w="15" w:type="dxa"/>
            <w:right w:w="15" w:type="dxa"/>
          </w:tblCellMar>
        </w:tblPrEx>
        <w:trPr>
          <w:jc w:val="center"/>
        </w:trPr>
        <w:tc>
          <w:tcPr>
            <w:tcW w:w="769" w:type="dxa"/>
            <w:vMerge w:val="restart"/>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21BEC8C4">
            <w:pPr>
              <w:spacing w:line="520" w:lineRule="exact"/>
              <w:rPr>
                <w:rFonts w:hint="eastAsia" w:ascii="宋体" w:hAnsi="宋体" w:cs="仿宋"/>
                <w:b/>
                <w:bCs/>
                <w:sz w:val="24"/>
              </w:rPr>
            </w:pPr>
            <w:r>
              <w:rPr>
                <w:rFonts w:hint="eastAsia" w:ascii="宋体" w:hAnsi="宋体" w:cs="仿宋"/>
                <w:b/>
                <w:bCs/>
                <w:sz w:val="24"/>
              </w:rPr>
              <w:t>自动</w:t>
            </w:r>
          </w:p>
          <w:p w14:paraId="2F28BC2E">
            <w:pPr>
              <w:spacing w:line="520" w:lineRule="exact"/>
              <w:rPr>
                <w:rFonts w:hint="eastAsia" w:ascii="宋体" w:hAnsi="宋体" w:cs="仿宋"/>
                <w:b/>
                <w:bCs/>
                <w:sz w:val="24"/>
              </w:rPr>
            </w:pPr>
            <w:r>
              <w:rPr>
                <w:rFonts w:hint="eastAsia" w:ascii="宋体" w:hAnsi="宋体" w:cs="仿宋"/>
                <w:b/>
                <w:bCs/>
                <w:sz w:val="24"/>
              </w:rPr>
              <w:t>行驶</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48C7F44C">
            <w:pPr>
              <w:spacing w:line="520" w:lineRule="exact"/>
              <w:rPr>
                <w:rFonts w:hint="eastAsia" w:ascii="宋体" w:hAnsi="宋体" w:cs="仿宋"/>
                <w:sz w:val="24"/>
              </w:rPr>
            </w:pPr>
            <w:r>
              <w:rPr>
                <w:rFonts w:hint="eastAsia" w:ascii="宋体" w:hAnsi="宋体" w:cs="仿宋"/>
                <w:sz w:val="24"/>
              </w:rPr>
              <w:t>1</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39F3DB4E">
            <w:pPr>
              <w:spacing w:line="520" w:lineRule="exact"/>
              <w:rPr>
                <w:rFonts w:hint="eastAsia" w:ascii="宋体" w:hAnsi="宋体" w:cs="仿宋"/>
                <w:sz w:val="24"/>
              </w:rPr>
            </w:pPr>
            <w:r>
              <w:rPr>
                <w:rFonts w:hint="eastAsia" w:ascii="宋体" w:hAnsi="宋体" w:cs="仿宋"/>
                <w:sz w:val="24"/>
              </w:rPr>
              <w:t>启动电源，机器人亮起绿灯</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5B31150D">
            <w:pPr>
              <w:spacing w:line="520" w:lineRule="exact"/>
              <w:rPr>
                <w:rFonts w:hint="eastAsia" w:ascii="宋体" w:hAnsi="宋体" w:cs="仿宋"/>
                <w:sz w:val="24"/>
              </w:rPr>
            </w:pPr>
            <w:r>
              <w:rPr>
                <w:rFonts w:hint="eastAsia" w:ascii="宋体" w:hAnsi="宋体" w:cs="仿宋"/>
                <w:sz w:val="24"/>
              </w:rPr>
              <w:t>5</w:t>
            </w:r>
          </w:p>
        </w:tc>
      </w:tr>
      <w:tr w14:paraId="76FEC524">
        <w:tblPrEx>
          <w:tblCellMar>
            <w:top w:w="15" w:type="dxa"/>
            <w:left w:w="15" w:type="dxa"/>
            <w:bottom w:w="15" w:type="dxa"/>
            <w:right w:w="15" w:type="dxa"/>
          </w:tblCellMar>
        </w:tblPrEx>
        <w:trPr>
          <w:jc w:val="center"/>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2769CA39">
            <w:pPr>
              <w:spacing w:line="520" w:lineRule="exact"/>
              <w:rPr>
                <w:rFonts w:hint="eastAsia" w:ascii="宋体" w:hAnsi="宋体" w:cs="仿宋"/>
                <w:b/>
                <w:bCs/>
                <w:sz w:val="24"/>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207FA654">
            <w:pPr>
              <w:spacing w:line="520" w:lineRule="exact"/>
              <w:rPr>
                <w:rFonts w:hint="eastAsia" w:ascii="宋体" w:hAnsi="宋体" w:cs="仿宋"/>
                <w:sz w:val="24"/>
              </w:rPr>
            </w:pPr>
            <w:r>
              <w:rPr>
                <w:rFonts w:hint="eastAsia" w:ascii="宋体" w:hAnsi="宋体" w:cs="仿宋"/>
                <w:sz w:val="24"/>
              </w:rPr>
              <w:t>2</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5C1CB224">
            <w:pPr>
              <w:spacing w:line="520" w:lineRule="exact"/>
              <w:rPr>
                <w:rFonts w:hint="eastAsia" w:ascii="宋体" w:hAnsi="宋体" w:cs="仿宋"/>
                <w:sz w:val="24"/>
              </w:rPr>
            </w:pPr>
            <w:r>
              <w:rPr>
                <w:rFonts w:hint="eastAsia" w:ascii="宋体" w:hAnsi="宋体" w:cs="仿宋"/>
                <w:sz w:val="24"/>
              </w:rPr>
              <w:t>机器人出发，全车身离开启动区</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53EAEFCF">
            <w:pPr>
              <w:spacing w:line="520" w:lineRule="exact"/>
              <w:rPr>
                <w:rFonts w:hint="eastAsia" w:ascii="宋体" w:hAnsi="宋体" w:cs="仿宋"/>
                <w:sz w:val="24"/>
              </w:rPr>
            </w:pPr>
            <w:r>
              <w:rPr>
                <w:rFonts w:hint="eastAsia" w:ascii="宋体" w:hAnsi="宋体" w:cs="仿宋"/>
                <w:sz w:val="24"/>
              </w:rPr>
              <w:t>5</w:t>
            </w:r>
          </w:p>
        </w:tc>
      </w:tr>
      <w:tr w14:paraId="3FDB159C">
        <w:tblPrEx>
          <w:tblCellMar>
            <w:top w:w="15" w:type="dxa"/>
            <w:left w:w="15" w:type="dxa"/>
            <w:bottom w:w="15" w:type="dxa"/>
            <w:right w:w="15" w:type="dxa"/>
          </w:tblCellMar>
        </w:tblPrEx>
        <w:trPr>
          <w:trHeight w:val="90" w:hRule="atLeast"/>
          <w:jc w:val="center"/>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26DDFA54">
            <w:pPr>
              <w:spacing w:line="520" w:lineRule="exact"/>
              <w:rPr>
                <w:rFonts w:hint="eastAsia" w:ascii="宋体" w:hAnsi="宋体" w:cs="仿宋"/>
                <w:b/>
                <w:bCs/>
                <w:sz w:val="24"/>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2CD932EC">
            <w:pPr>
              <w:spacing w:line="520" w:lineRule="exact"/>
              <w:rPr>
                <w:rFonts w:hint="eastAsia" w:ascii="宋体" w:hAnsi="宋体" w:cs="仿宋"/>
                <w:sz w:val="24"/>
              </w:rPr>
            </w:pPr>
            <w:r>
              <w:rPr>
                <w:rFonts w:hint="eastAsia" w:ascii="宋体" w:hAnsi="宋体" w:cs="仿宋"/>
                <w:sz w:val="24"/>
              </w:rPr>
              <w:t>3</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23834960">
            <w:pPr>
              <w:spacing w:line="520" w:lineRule="exact"/>
              <w:rPr>
                <w:rFonts w:hint="eastAsia" w:ascii="宋体" w:hAnsi="宋体" w:cs="仿宋"/>
                <w:sz w:val="24"/>
              </w:rPr>
            </w:pPr>
            <w:r>
              <w:rPr>
                <w:rFonts w:hint="eastAsia" w:ascii="宋体" w:hAnsi="宋体" w:cs="仿宋"/>
                <w:sz w:val="24"/>
              </w:rPr>
              <w:t>机器人巡线行驶，不冲出跑道</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7EA29FD8">
            <w:pPr>
              <w:spacing w:line="520" w:lineRule="exact"/>
              <w:rPr>
                <w:rFonts w:hint="eastAsia" w:ascii="宋体" w:hAnsi="宋体" w:cs="仿宋"/>
                <w:sz w:val="24"/>
              </w:rPr>
            </w:pPr>
            <w:r>
              <w:rPr>
                <w:rFonts w:hint="eastAsia" w:ascii="宋体" w:hAnsi="宋体" w:cs="仿宋"/>
                <w:sz w:val="24"/>
              </w:rPr>
              <w:t>5</w:t>
            </w:r>
          </w:p>
        </w:tc>
      </w:tr>
      <w:tr w14:paraId="2AB0BF10">
        <w:tblPrEx>
          <w:tblCellMar>
            <w:top w:w="15" w:type="dxa"/>
            <w:left w:w="15" w:type="dxa"/>
            <w:bottom w:w="15" w:type="dxa"/>
            <w:right w:w="15" w:type="dxa"/>
          </w:tblCellMar>
        </w:tblPrEx>
        <w:trPr>
          <w:jc w:val="center"/>
        </w:trPr>
        <w:tc>
          <w:tcPr>
            <w:tcW w:w="769" w:type="dxa"/>
            <w:vMerge w:val="restart"/>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52D8CA20">
            <w:pPr>
              <w:spacing w:line="520" w:lineRule="exact"/>
              <w:rPr>
                <w:rFonts w:hint="eastAsia" w:ascii="宋体" w:hAnsi="宋体" w:cs="仿宋"/>
                <w:b/>
                <w:bCs/>
                <w:sz w:val="24"/>
              </w:rPr>
            </w:pPr>
            <w:r>
              <w:rPr>
                <w:rFonts w:hint="eastAsia" w:ascii="宋体" w:hAnsi="宋体" w:cs="仿宋"/>
                <w:b/>
                <w:bCs/>
                <w:sz w:val="24"/>
              </w:rPr>
              <w:t>智能</w:t>
            </w:r>
          </w:p>
          <w:p w14:paraId="61CF2043">
            <w:pPr>
              <w:spacing w:line="520" w:lineRule="exact"/>
              <w:rPr>
                <w:rFonts w:hint="eastAsia" w:ascii="宋体" w:hAnsi="宋体" w:cs="仿宋"/>
                <w:b/>
                <w:bCs/>
                <w:sz w:val="24"/>
              </w:rPr>
            </w:pPr>
            <w:r>
              <w:rPr>
                <w:rFonts w:hint="eastAsia" w:ascii="宋体" w:hAnsi="宋体" w:cs="仿宋"/>
                <w:b/>
                <w:bCs/>
                <w:sz w:val="24"/>
              </w:rPr>
              <w:t>运输</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6215A718">
            <w:pPr>
              <w:spacing w:line="520" w:lineRule="exact"/>
              <w:rPr>
                <w:rFonts w:hint="eastAsia" w:ascii="宋体" w:hAnsi="宋体" w:cs="仿宋"/>
                <w:sz w:val="24"/>
              </w:rPr>
            </w:pPr>
            <w:r>
              <w:rPr>
                <w:rFonts w:hint="eastAsia" w:ascii="宋体" w:hAnsi="宋体" w:cs="仿宋"/>
                <w:sz w:val="24"/>
              </w:rPr>
              <w:t>4</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73B82E1D">
            <w:pPr>
              <w:spacing w:line="520" w:lineRule="exact"/>
              <w:rPr>
                <w:rFonts w:hint="eastAsia" w:ascii="宋体" w:hAnsi="宋体" w:cs="仿宋"/>
                <w:sz w:val="24"/>
              </w:rPr>
            </w:pPr>
            <w:r>
              <w:rPr>
                <w:rFonts w:hint="eastAsia" w:ascii="宋体" w:hAnsi="宋体" w:cs="仿宋"/>
                <w:sz w:val="24"/>
              </w:rPr>
              <w:t>机器人行驶到垃圾回收区，屏幕显示文字“装载”</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7BCE0C09">
            <w:pPr>
              <w:spacing w:line="520" w:lineRule="exact"/>
              <w:rPr>
                <w:rFonts w:hint="eastAsia" w:ascii="宋体" w:hAnsi="宋体" w:cs="仿宋"/>
                <w:sz w:val="24"/>
              </w:rPr>
            </w:pPr>
            <w:r>
              <w:rPr>
                <w:rFonts w:hint="eastAsia" w:ascii="宋体" w:hAnsi="宋体" w:cs="仿宋"/>
                <w:sz w:val="24"/>
              </w:rPr>
              <w:t>10</w:t>
            </w:r>
          </w:p>
        </w:tc>
      </w:tr>
      <w:tr w14:paraId="73391D6A">
        <w:tblPrEx>
          <w:tblCellMar>
            <w:top w:w="15" w:type="dxa"/>
            <w:left w:w="15" w:type="dxa"/>
            <w:bottom w:w="15" w:type="dxa"/>
            <w:right w:w="15" w:type="dxa"/>
          </w:tblCellMar>
        </w:tblPrEx>
        <w:trPr>
          <w:jc w:val="center"/>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599EA426">
            <w:pPr>
              <w:spacing w:line="520" w:lineRule="exact"/>
              <w:rPr>
                <w:rFonts w:hint="eastAsia" w:ascii="宋体" w:hAnsi="宋体" w:cs="仿宋"/>
                <w:b/>
                <w:bCs/>
                <w:sz w:val="24"/>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360C2FC1">
            <w:pPr>
              <w:spacing w:line="520" w:lineRule="exact"/>
              <w:rPr>
                <w:rFonts w:hint="eastAsia" w:ascii="宋体" w:hAnsi="宋体" w:cs="仿宋"/>
                <w:sz w:val="24"/>
              </w:rPr>
            </w:pPr>
            <w:r>
              <w:rPr>
                <w:rFonts w:hint="eastAsia" w:ascii="宋体" w:hAnsi="宋体" w:cs="仿宋"/>
                <w:sz w:val="24"/>
              </w:rPr>
              <w:t>5</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C90D2D0">
            <w:pPr>
              <w:spacing w:line="520" w:lineRule="exact"/>
              <w:rPr>
                <w:rFonts w:hint="eastAsia" w:ascii="宋体" w:hAnsi="宋体" w:cs="仿宋"/>
                <w:sz w:val="24"/>
              </w:rPr>
            </w:pPr>
            <w:r>
              <w:rPr>
                <w:rFonts w:hint="eastAsia" w:ascii="宋体" w:hAnsi="宋体" w:cs="仿宋"/>
                <w:sz w:val="24"/>
              </w:rPr>
              <w:t>装载完成，机器人离开垃圾回收区</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2AF424EB">
            <w:pPr>
              <w:spacing w:line="520" w:lineRule="exact"/>
              <w:rPr>
                <w:rFonts w:hint="eastAsia" w:ascii="宋体" w:hAnsi="宋体" w:cs="仿宋"/>
                <w:sz w:val="24"/>
              </w:rPr>
            </w:pPr>
            <w:r>
              <w:rPr>
                <w:rFonts w:hint="eastAsia" w:ascii="宋体" w:hAnsi="宋体" w:cs="仿宋"/>
                <w:sz w:val="24"/>
              </w:rPr>
              <w:t>5</w:t>
            </w:r>
          </w:p>
        </w:tc>
      </w:tr>
      <w:tr w14:paraId="0C9F0308">
        <w:tblPrEx>
          <w:tblCellMar>
            <w:top w:w="15" w:type="dxa"/>
            <w:left w:w="15" w:type="dxa"/>
            <w:bottom w:w="15" w:type="dxa"/>
            <w:right w:w="15" w:type="dxa"/>
          </w:tblCellMar>
        </w:tblPrEx>
        <w:trPr>
          <w:jc w:val="center"/>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712A67BC">
            <w:pPr>
              <w:spacing w:line="520" w:lineRule="exact"/>
              <w:rPr>
                <w:rFonts w:hint="eastAsia" w:ascii="宋体" w:hAnsi="宋体" w:cs="仿宋"/>
                <w:b/>
                <w:bCs/>
                <w:sz w:val="24"/>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2DA9DCC">
            <w:pPr>
              <w:spacing w:line="520" w:lineRule="exact"/>
              <w:rPr>
                <w:rFonts w:hint="eastAsia" w:ascii="宋体" w:hAnsi="宋体" w:cs="仿宋"/>
                <w:sz w:val="24"/>
              </w:rPr>
            </w:pPr>
            <w:r>
              <w:rPr>
                <w:rFonts w:hint="eastAsia" w:ascii="宋体" w:hAnsi="宋体" w:cs="仿宋"/>
                <w:sz w:val="24"/>
              </w:rPr>
              <w:t>6</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17E45063">
            <w:pPr>
              <w:spacing w:line="520" w:lineRule="exact"/>
              <w:rPr>
                <w:rFonts w:hint="eastAsia" w:ascii="宋体" w:hAnsi="宋体" w:cs="仿宋"/>
                <w:sz w:val="24"/>
              </w:rPr>
            </w:pPr>
            <w:r>
              <w:rPr>
                <w:rFonts w:hint="eastAsia" w:ascii="宋体" w:hAnsi="宋体" w:cs="仿宋"/>
                <w:sz w:val="24"/>
              </w:rPr>
              <w:t>机器人到达垃圾处理区</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2CEC9F10">
            <w:pPr>
              <w:spacing w:line="520" w:lineRule="exact"/>
              <w:rPr>
                <w:rFonts w:hint="eastAsia" w:ascii="宋体" w:hAnsi="宋体" w:cs="仿宋"/>
                <w:sz w:val="24"/>
              </w:rPr>
            </w:pPr>
            <w:r>
              <w:rPr>
                <w:rFonts w:hint="eastAsia" w:ascii="宋体" w:hAnsi="宋体" w:cs="仿宋"/>
                <w:sz w:val="24"/>
              </w:rPr>
              <w:t>10</w:t>
            </w:r>
          </w:p>
        </w:tc>
      </w:tr>
      <w:tr w14:paraId="71055C24">
        <w:tblPrEx>
          <w:tblCellMar>
            <w:top w:w="15" w:type="dxa"/>
            <w:left w:w="15" w:type="dxa"/>
            <w:bottom w:w="15" w:type="dxa"/>
            <w:right w:w="15" w:type="dxa"/>
          </w:tblCellMar>
        </w:tblPrEx>
        <w:trPr>
          <w:jc w:val="center"/>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4B43F1B1">
            <w:pPr>
              <w:spacing w:line="520" w:lineRule="exact"/>
              <w:rPr>
                <w:rFonts w:hint="eastAsia" w:ascii="宋体" w:hAnsi="宋体" w:cs="仿宋"/>
                <w:b/>
                <w:bCs/>
                <w:sz w:val="24"/>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89BFE74">
            <w:pPr>
              <w:spacing w:line="520" w:lineRule="exact"/>
              <w:rPr>
                <w:rFonts w:hint="eastAsia" w:ascii="宋体" w:hAnsi="宋体" w:cs="仿宋"/>
                <w:sz w:val="24"/>
              </w:rPr>
            </w:pPr>
            <w:r>
              <w:rPr>
                <w:rFonts w:hint="eastAsia" w:ascii="宋体" w:hAnsi="宋体" w:cs="仿宋"/>
                <w:sz w:val="24"/>
              </w:rPr>
              <w:t>7</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637D51E0">
            <w:pPr>
              <w:spacing w:line="520" w:lineRule="exact"/>
              <w:rPr>
                <w:rFonts w:hint="eastAsia" w:ascii="宋体" w:hAnsi="宋体" w:cs="仿宋"/>
                <w:sz w:val="24"/>
              </w:rPr>
            </w:pPr>
            <w:r>
              <w:rPr>
                <w:rFonts w:hint="eastAsia" w:ascii="宋体" w:hAnsi="宋体" w:cs="仿宋"/>
                <w:sz w:val="24"/>
              </w:rPr>
              <w:t>机器人离开垃圾处理区，并清空屏幕文字</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59BADEE2">
            <w:pPr>
              <w:spacing w:line="520" w:lineRule="exact"/>
              <w:rPr>
                <w:rFonts w:hint="eastAsia" w:ascii="宋体" w:hAnsi="宋体" w:cs="仿宋"/>
                <w:sz w:val="24"/>
              </w:rPr>
            </w:pPr>
            <w:r>
              <w:rPr>
                <w:rFonts w:hint="eastAsia" w:ascii="宋体" w:hAnsi="宋体" w:cs="仿宋"/>
                <w:sz w:val="24"/>
              </w:rPr>
              <w:t>10</w:t>
            </w:r>
          </w:p>
        </w:tc>
      </w:tr>
      <w:tr w14:paraId="60C469E7">
        <w:tblPrEx>
          <w:tblCellMar>
            <w:top w:w="15" w:type="dxa"/>
            <w:left w:w="15" w:type="dxa"/>
            <w:bottom w:w="15" w:type="dxa"/>
            <w:right w:w="15" w:type="dxa"/>
          </w:tblCellMar>
        </w:tblPrEx>
        <w:trPr>
          <w:jc w:val="center"/>
        </w:trPr>
        <w:tc>
          <w:tcPr>
            <w:tcW w:w="769" w:type="dxa"/>
            <w:vMerge w:val="restart"/>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75ACBB53">
            <w:pPr>
              <w:spacing w:line="520" w:lineRule="exact"/>
              <w:rPr>
                <w:rFonts w:hint="eastAsia" w:ascii="宋体" w:hAnsi="宋体" w:cs="仿宋"/>
                <w:b/>
                <w:bCs/>
                <w:sz w:val="24"/>
              </w:rPr>
            </w:pPr>
            <w:r>
              <w:rPr>
                <w:rFonts w:hint="eastAsia" w:ascii="宋体" w:hAnsi="宋体" w:cs="仿宋"/>
                <w:b/>
                <w:bCs/>
                <w:sz w:val="24"/>
              </w:rPr>
              <w:t>智能</w:t>
            </w:r>
          </w:p>
          <w:p w14:paraId="7E9B4EDE">
            <w:pPr>
              <w:spacing w:line="520" w:lineRule="exact"/>
              <w:rPr>
                <w:rFonts w:hint="eastAsia" w:ascii="宋体" w:hAnsi="宋体" w:cs="仿宋"/>
                <w:b/>
                <w:bCs/>
                <w:sz w:val="24"/>
              </w:rPr>
            </w:pPr>
            <w:r>
              <w:rPr>
                <w:rFonts w:hint="eastAsia" w:ascii="宋体" w:hAnsi="宋体" w:cs="仿宋"/>
                <w:b/>
                <w:bCs/>
                <w:sz w:val="24"/>
              </w:rPr>
              <w:t>交规</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272D9442">
            <w:pPr>
              <w:spacing w:line="520" w:lineRule="exact"/>
              <w:rPr>
                <w:rFonts w:hint="eastAsia" w:ascii="宋体" w:hAnsi="宋体" w:cs="仿宋"/>
                <w:sz w:val="24"/>
              </w:rPr>
            </w:pPr>
            <w:r>
              <w:rPr>
                <w:rFonts w:hint="eastAsia" w:ascii="宋体" w:hAnsi="宋体" w:cs="仿宋"/>
                <w:sz w:val="24"/>
              </w:rPr>
              <w:t>8</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1A9D7A53">
            <w:pPr>
              <w:spacing w:line="520" w:lineRule="exact"/>
              <w:rPr>
                <w:rFonts w:hint="eastAsia" w:ascii="宋体" w:hAnsi="宋体" w:cs="仿宋"/>
                <w:sz w:val="24"/>
              </w:rPr>
            </w:pPr>
            <w:r>
              <w:rPr>
                <w:rFonts w:hint="eastAsia" w:ascii="宋体" w:hAnsi="宋体" w:cs="仿宋"/>
                <w:sz w:val="24"/>
              </w:rPr>
              <w:t>机器人行驶到信号侦测区内</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266A8D88">
            <w:pPr>
              <w:spacing w:line="520" w:lineRule="exact"/>
              <w:rPr>
                <w:rFonts w:hint="eastAsia" w:ascii="宋体" w:hAnsi="宋体" w:cs="仿宋"/>
                <w:sz w:val="24"/>
              </w:rPr>
            </w:pPr>
            <w:r>
              <w:rPr>
                <w:rFonts w:hint="eastAsia" w:ascii="宋体" w:hAnsi="宋体" w:cs="仿宋"/>
                <w:sz w:val="24"/>
              </w:rPr>
              <w:t>5</w:t>
            </w:r>
          </w:p>
        </w:tc>
      </w:tr>
      <w:tr w14:paraId="334BC63E">
        <w:tblPrEx>
          <w:tblCellMar>
            <w:top w:w="15" w:type="dxa"/>
            <w:left w:w="15" w:type="dxa"/>
            <w:bottom w:w="15" w:type="dxa"/>
            <w:right w:w="15" w:type="dxa"/>
          </w:tblCellMar>
        </w:tblPrEx>
        <w:trPr>
          <w:jc w:val="center"/>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6A1FB867">
            <w:pPr>
              <w:spacing w:line="520" w:lineRule="exact"/>
              <w:rPr>
                <w:rFonts w:hint="eastAsia" w:ascii="宋体" w:hAnsi="宋体" w:cs="仿宋"/>
                <w:b/>
                <w:bCs/>
                <w:sz w:val="24"/>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5DF2406D">
            <w:pPr>
              <w:spacing w:line="520" w:lineRule="exact"/>
              <w:rPr>
                <w:rFonts w:hint="eastAsia" w:ascii="宋体" w:hAnsi="宋体" w:cs="仿宋"/>
                <w:sz w:val="24"/>
              </w:rPr>
            </w:pPr>
            <w:r>
              <w:rPr>
                <w:rFonts w:hint="eastAsia" w:ascii="宋体" w:hAnsi="宋体" w:cs="仿宋"/>
                <w:sz w:val="24"/>
              </w:rPr>
              <w:t>9</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319E7CDA">
            <w:pPr>
              <w:spacing w:line="520" w:lineRule="exact"/>
              <w:rPr>
                <w:rFonts w:hint="eastAsia" w:ascii="宋体" w:hAnsi="宋体" w:cs="仿宋"/>
                <w:sz w:val="24"/>
              </w:rPr>
            </w:pPr>
            <w:r>
              <w:rPr>
                <w:rFonts w:hint="eastAsia" w:ascii="宋体" w:hAnsi="宋体" w:cs="仿宋"/>
                <w:sz w:val="24"/>
              </w:rPr>
              <w:t>信号灯为红灯时，机器人停止行驶，信号灯为绿灯时，机器人恢复巡线</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28287636">
            <w:pPr>
              <w:spacing w:line="520" w:lineRule="exact"/>
              <w:rPr>
                <w:rFonts w:hint="eastAsia" w:ascii="宋体" w:hAnsi="宋体" w:cs="仿宋"/>
                <w:sz w:val="24"/>
              </w:rPr>
            </w:pPr>
            <w:r>
              <w:rPr>
                <w:rFonts w:hint="eastAsia" w:ascii="宋体" w:hAnsi="宋体" w:cs="仿宋"/>
                <w:sz w:val="24"/>
              </w:rPr>
              <w:t>10</w:t>
            </w:r>
          </w:p>
        </w:tc>
      </w:tr>
      <w:tr w14:paraId="50D59EC2">
        <w:tblPrEx>
          <w:tblCellMar>
            <w:top w:w="15" w:type="dxa"/>
            <w:left w:w="15" w:type="dxa"/>
            <w:bottom w:w="15" w:type="dxa"/>
            <w:right w:w="15" w:type="dxa"/>
          </w:tblCellMar>
        </w:tblPrEx>
        <w:trPr>
          <w:jc w:val="center"/>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7D00FD14">
            <w:pPr>
              <w:spacing w:line="520" w:lineRule="exact"/>
              <w:rPr>
                <w:rFonts w:hint="eastAsia" w:ascii="宋体" w:hAnsi="宋体" w:cs="仿宋"/>
                <w:b/>
                <w:bCs/>
                <w:sz w:val="24"/>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29F9F030">
            <w:pPr>
              <w:spacing w:line="520" w:lineRule="exact"/>
              <w:rPr>
                <w:rFonts w:hint="eastAsia" w:ascii="宋体" w:hAnsi="宋体" w:cs="仿宋"/>
                <w:sz w:val="24"/>
              </w:rPr>
            </w:pPr>
            <w:r>
              <w:rPr>
                <w:rFonts w:hint="eastAsia" w:ascii="宋体" w:hAnsi="宋体" w:cs="仿宋"/>
                <w:sz w:val="24"/>
              </w:rPr>
              <w:t>10</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74802818">
            <w:pPr>
              <w:spacing w:line="520" w:lineRule="exact"/>
              <w:rPr>
                <w:rFonts w:hint="eastAsia" w:ascii="宋体" w:hAnsi="宋体" w:cs="仿宋"/>
                <w:sz w:val="24"/>
              </w:rPr>
            </w:pPr>
            <w:r>
              <w:rPr>
                <w:rFonts w:hint="eastAsia" w:ascii="宋体" w:hAnsi="宋体" w:cs="仿宋"/>
                <w:sz w:val="24"/>
              </w:rPr>
              <w:t>屏幕能够显示前方障碍距离</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738F0592">
            <w:pPr>
              <w:spacing w:line="520" w:lineRule="exact"/>
              <w:rPr>
                <w:rFonts w:hint="eastAsia" w:ascii="宋体" w:hAnsi="宋体" w:cs="仿宋"/>
                <w:sz w:val="24"/>
              </w:rPr>
            </w:pPr>
            <w:r>
              <w:rPr>
                <w:rFonts w:hint="eastAsia" w:ascii="宋体" w:hAnsi="宋体" w:cs="仿宋"/>
                <w:sz w:val="24"/>
              </w:rPr>
              <w:t>5</w:t>
            </w:r>
          </w:p>
        </w:tc>
      </w:tr>
      <w:tr w14:paraId="0500641A">
        <w:tblPrEx>
          <w:tblCellMar>
            <w:top w:w="15" w:type="dxa"/>
            <w:left w:w="15" w:type="dxa"/>
            <w:bottom w:w="15" w:type="dxa"/>
            <w:right w:w="15" w:type="dxa"/>
          </w:tblCellMar>
        </w:tblPrEx>
        <w:trPr>
          <w:jc w:val="center"/>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2E3867E5">
            <w:pPr>
              <w:spacing w:line="520" w:lineRule="exact"/>
              <w:rPr>
                <w:rFonts w:hint="eastAsia" w:ascii="宋体" w:hAnsi="宋体" w:cs="仿宋"/>
                <w:b/>
                <w:bCs/>
                <w:sz w:val="24"/>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44F699DA">
            <w:pPr>
              <w:spacing w:line="520" w:lineRule="exact"/>
              <w:rPr>
                <w:rFonts w:hint="eastAsia" w:ascii="宋体" w:hAnsi="宋体" w:cs="仿宋"/>
                <w:sz w:val="24"/>
              </w:rPr>
            </w:pPr>
            <w:r>
              <w:rPr>
                <w:rFonts w:hint="eastAsia" w:ascii="宋体" w:hAnsi="宋体" w:cs="仿宋"/>
                <w:sz w:val="24"/>
              </w:rPr>
              <w:t>11</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43791BFC">
            <w:pPr>
              <w:spacing w:line="520" w:lineRule="exact"/>
              <w:rPr>
                <w:rFonts w:hint="eastAsia" w:ascii="宋体" w:hAnsi="宋体" w:cs="仿宋"/>
                <w:sz w:val="24"/>
              </w:rPr>
            </w:pPr>
            <w:r>
              <w:rPr>
                <w:rFonts w:hint="eastAsia" w:ascii="宋体" w:hAnsi="宋体" w:cs="仿宋"/>
                <w:sz w:val="24"/>
              </w:rPr>
              <w:t>机器人能够顺利避障换道，继续巡线行驶</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18335995">
            <w:pPr>
              <w:spacing w:line="520" w:lineRule="exact"/>
              <w:rPr>
                <w:rFonts w:hint="eastAsia" w:ascii="宋体" w:hAnsi="宋体" w:cs="仿宋"/>
                <w:sz w:val="24"/>
              </w:rPr>
            </w:pPr>
            <w:r>
              <w:rPr>
                <w:rFonts w:hint="eastAsia" w:ascii="宋体" w:hAnsi="宋体" w:cs="仿宋"/>
                <w:sz w:val="24"/>
              </w:rPr>
              <w:t>5</w:t>
            </w:r>
          </w:p>
        </w:tc>
      </w:tr>
      <w:tr w14:paraId="2C086308">
        <w:tblPrEx>
          <w:tblCellMar>
            <w:top w:w="15" w:type="dxa"/>
            <w:left w:w="15" w:type="dxa"/>
            <w:bottom w:w="15" w:type="dxa"/>
            <w:right w:w="15" w:type="dxa"/>
          </w:tblCellMar>
        </w:tblPrEx>
        <w:trPr>
          <w:jc w:val="center"/>
        </w:trPr>
        <w:tc>
          <w:tcPr>
            <w:tcW w:w="769" w:type="dxa"/>
            <w:vMerge w:val="restart"/>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7B0CEB0B">
            <w:pPr>
              <w:spacing w:line="520" w:lineRule="exact"/>
              <w:rPr>
                <w:rFonts w:hint="eastAsia" w:ascii="宋体" w:hAnsi="宋体" w:cs="仿宋"/>
                <w:b/>
                <w:bCs/>
                <w:sz w:val="24"/>
              </w:rPr>
            </w:pPr>
            <w:r>
              <w:rPr>
                <w:rFonts w:hint="eastAsia" w:ascii="宋体" w:hAnsi="宋体" w:cs="仿宋"/>
                <w:b/>
                <w:bCs/>
                <w:sz w:val="24"/>
              </w:rPr>
              <w:t>智能</w:t>
            </w:r>
          </w:p>
          <w:p w14:paraId="39A20EA4">
            <w:pPr>
              <w:spacing w:line="520" w:lineRule="exact"/>
              <w:rPr>
                <w:rFonts w:hint="eastAsia" w:ascii="宋体" w:hAnsi="宋体" w:cs="仿宋"/>
                <w:b/>
                <w:bCs/>
                <w:sz w:val="24"/>
              </w:rPr>
            </w:pPr>
            <w:r>
              <w:rPr>
                <w:rFonts w:hint="eastAsia" w:ascii="宋体" w:hAnsi="宋体" w:cs="仿宋"/>
                <w:b/>
                <w:bCs/>
                <w:sz w:val="24"/>
              </w:rPr>
              <w:t>停车</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191876FB">
            <w:pPr>
              <w:spacing w:line="520" w:lineRule="exact"/>
              <w:rPr>
                <w:rFonts w:hint="eastAsia" w:ascii="宋体" w:hAnsi="宋体" w:cs="仿宋"/>
                <w:sz w:val="24"/>
              </w:rPr>
            </w:pPr>
            <w:r>
              <w:rPr>
                <w:rFonts w:hint="eastAsia" w:ascii="宋体" w:hAnsi="宋体" w:cs="仿宋"/>
                <w:sz w:val="24"/>
              </w:rPr>
              <w:t>12</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5A994702">
            <w:pPr>
              <w:spacing w:line="520" w:lineRule="exact"/>
              <w:rPr>
                <w:rFonts w:hint="eastAsia" w:ascii="宋体" w:hAnsi="宋体" w:cs="仿宋"/>
                <w:sz w:val="24"/>
              </w:rPr>
            </w:pPr>
            <w:r>
              <w:rPr>
                <w:rFonts w:hint="eastAsia" w:ascii="宋体" w:hAnsi="宋体" w:cs="仿宋"/>
                <w:sz w:val="24"/>
              </w:rPr>
              <w:t>机器人进入车辆识别区</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45461109">
            <w:pPr>
              <w:spacing w:line="520" w:lineRule="exact"/>
              <w:rPr>
                <w:rFonts w:hint="eastAsia" w:ascii="宋体" w:hAnsi="宋体" w:cs="仿宋"/>
                <w:sz w:val="24"/>
              </w:rPr>
            </w:pPr>
            <w:r>
              <w:rPr>
                <w:rFonts w:hint="eastAsia" w:ascii="宋体" w:hAnsi="宋体" w:cs="仿宋"/>
                <w:sz w:val="24"/>
              </w:rPr>
              <w:t>5</w:t>
            </w:r>
          </w:p>
        </w:tc>
      </w:tr>
      <w:tr w14:paraId="3E4DB047">
        <w:tblPrEx>
          <w:tblCellMar>
            <w:top w:w="15" w:type="dxa"/>
            <w:left w:w="15" w:type="dxa"/>
            <w:bottom w:w="15" w:type="dxa"/>
            <w:right w:w="15" w:type="dxa"/>
          </w:tblCellMar>
        </w:tblPrEx>
        <w:trPr>
          <w:trHeight w:val="380" w:hRule="atLeast"/>
          <w:jc w:val="center"/>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58CBFECC">
            <w:pPr>
              <w:spacing w:line="520" w:lineRule="exact"/>
              <w:rPr>
                <w:rFonts w:hint="eastAsia" w:ascii="宋体" w:hAnsi="宋体" w:cs="仿宋"/>
                <w:b/>
                <w:bCs/>
                <w:sz w:val="24"/>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24FAD099">
            <w:pPr>
              <w:spacing w:line="520" w:lineRule="exact"/>
              <w:rPr>
                <w:rFonts w:hint="eastAsia" w:ascii="宋体" w:hAnsi="宋体" w:cs="仿宋"/>
                <w:sz w:val="24"/>
              </w:rPr>
            </w:pPr>
            <w:r>
              <w:rPr>
                <w:rFonts w:hint="eastAsia" w:ascii="宋体" w:hAnsi="宋体" w:cs="仿宋"/>
                <w:sz w:val="24"/>
              </w:rPr>
              <w:t>13</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4521340E">
            <w:pPr>
              <w:spacing w:line="520" w:lineRule="exact"/>
              <w:rPr>
                <w:rFonts w:hint="eastAsia" w:ascii="宋体" w:hAnsi="宋体" w:cs="仿宋"/>
                <w:sz w:val="24"/>
              </w:rPr>
            </w:pPr>
            <w:r>
              <w:rPr>
                <w:rFonts w:hint="eastAsia" w:ascii="宋体" w:hAnsi="宋体" w:cs="仿宋"/>
                <w:sz w:val="24"/>
              </w:rPr>
              <w:t>机器人车身完全进入充电区，停止行驶</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25D6D8F3">
            <w:pPr>
              <w:spacing w:line="520" w:lineRule="exact"/>
              <w:rPr>
                <w:rFonts w:hint="eastAsia" w:ascii="宋体" w:hAnsi="宋体" w:cs="仿宋"/>
                <w:sz w:val="24"/>
              </w:rPr>
            </w:pPr>
            <w:r>
              <w:rPr>
                <w:rFonts w:hint="eastAsia" w:ascii="宋体" w:hAnsi="宋体" w:cs="仿宋"/>
                <w:sz w:val="24"/>
              </w:rPr>
              <w:t>10</w:t>
            </w:r>
          </w:p>
        </w:tc>
      </w:tr>
      <w:tr w14:paraId="6CBFD98F">
        <w:tblPrEx>
          <w:tblCellMar>
            <w:top w:w="15" w:type="dxa"/>
            <w:left w:w="15" w:type="dxa"/>
            <w:bottom w:w="15" w:type="dxa"/>
            <w:right w:w="15" w:type="dxa"/>
          </w:tblCellMar>
        </w:tblPrEx>
        <w:trPr>
          <w:jc w:val="center"/>
        </w:trPr>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45707101">
            <w:pPr>
              <w:spacing w:line="520" w:lineRule="exact"/>
              <w:rPr>
                <w:rFonts w:hint="eastAsia" w:ascii="宋体" w:hAnsi="宋体" w:cs="仿宋"/>
                <w:b/>
                <w:bCs/>
                <w:sz w:val="24"/>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5AC0BB5">
            <w:pPr>
              <w:spacing w:line="520" w:lineRule="exact"/>
              <w:rPr>
                <w:rFonts w:hint="eastAsia" w:ascii="宋体" w:hAnsi="宋体" w:cs="仿宋"/>
                <w:sz w:val="24"/>
              </w:rPr>
            </w:pPr>
            <w:r>
              <w:rPr>
                <w:rFonts w:hint="eastAsia" w:ascii="宋体" w:hAnsi="宋体" w:cs="仿宋"/>
                <w:sz w:val="24"/>
              </w:rPr>
              <w:t>14</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3449D826">
            <w:pPr>
              <w:spacing w:line="520" w:lineRule="exact"/>
              <w:rPr>
                <w:rFonts w:hint="eastAsia" w:ascii="宋体" w:hAnsi="宋体" w:cs="仿宋"/>
                <w:sz w:val="24"/>
              </w:rPr>
            </w:pPr>
            <w:r>
              <w:rPr>
                <w:rFonts w:hint="eastAsia" w:ascii="宋体" w:hAnsi="宋体" w:cs="仿宋"/>
                <w:sz w:val="24"/>
              </w:rPr>
              <w:t>关闭RGB灯光</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FF608E4">
            <w:pPr>
              <w:spacing w:line="520" w:lineRule="exact"/>
              <w:rPr>
                <w:rFonts w:hint="eastAsia" w:ascii="宋体" w:hAnsi="宋体" w:cs="仿宋"/>
                <w:sz w:val="24"/>
              </w:rPr>
            </w:pPr>
            <w:r>
              <w:rPr>
                <w:rFonts w:hint="eastAsia" w:ascii="宋体" w:hAnsi="宋体" w:cs="仿宋"/>
                <w:sz w:val="24"/>
              </w:rPr>
              <w:t>10</w:t>
            </w:r>
          </w:p>
        </w:tc>
      </w:tr>
      <w:tr w14:paraId="32C26F1B">
        <w:tblPrEx>
          <w:tblCellMar>
            <w:top w:w="15" w:type="dxa"/>
            <w:left w:w="15" w:type="dxa"/>
            <w:bottom w:w="15" w:type="dxa"/>
            <w:right w:w="15" w:type="dxa"/>
          </w:tblCellMar>
        </w:tblPrEx>
        <w:trPr>
          <w:trHeight w:val="310"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170A2EC6">
            <w:pPr>
              <w:spacing w:line="520" w:lineRule="exact"/>
              <w:rPr>
                <w:rFonts w:hint="eastAsia" w:ascii="宋体" w:hAnsi="宋体" w:cs="仿宋"/>
                <w:b/>
                <w:bCs/>
                <w:sz w:val="24"/>
              </w:rPr>
            </w:pPr>
            <w:r>
              <w:rPr>
                <w:rFonts w:hint="eastAsia" w:ascii="宋体" w:hAnsi="宋体" w:cs="仿宋"/>
                <w:b/>
                <w:bCs/>
                <w:sz w:val="24"/>
              </w:rPr>
              <w:t>总分</w:t>
            </w:r>
          </w:p>
        </w:tc>
        <w:tc>
          <w:tcPr>
            <w:tcW w:w="7226" w:type="dxa"/>
            <w:gridSpan w:val="3"/>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7CB12417">
            <w:pPr>
              <w:spacing w:line="520" w:lineRule="exact"/>
              <w:rPr>
                <w:rFonts w:hint="eastAsia" w:ascii="宋体" w:hAnsi="宋体" w:cs="仿宋"/>
                <w:sz w:val="24"/>
              </w:rPr>
            </w:pPr>
            <w:r>
              <w:rPr>
                <w:rFonts w:hint="eastAsia" w:ascii="宋体" w:hAnsi="宋体" w:cs="仿宋"/>
                <w:sz w:val="24"/>
              </w:rPr>
              <w:t>100</w:t>
            </w:r>
          </w:p>
        </w:tc>
      </w:tr>
      <w:bookmarkEnd w:id="29"/>
      <w:bookmarkEnd w:id="30"/>
    </w:tbl>
    <w:p w14:paraId="5F0D21DB">
      <w:pPr>
        <w:pStyle w:val="14"/>
        <w:spacing w:line="520" w:lineRule="exact"/>
        <w:rPr>
          <w:rFonts w:hint="eastAsia" w:ascii="宋体" w:hAnsi="宋体" w:eastAsia="宋体"/>
          <w:sz w:val="28"/>
          <w:szCs w:val="28"/>
        </w:rPr>
      </w:pPr>
    </w:p>
    <w:p w14:paraId="4299005B">
      <w:pPr>
        <w:pStyle w:val="14"/>
        <w:spacing w:line="520" w:lineRule="exact"/>
        <w:jc w:val="center"/>
        <w:rPr>
          <w:rFonts w:hint="eastAsia" w:ascii="宋体" w:hAnsi="宋体" w:eastAsia="宋体" w:cs="Times New Roman"/>
          <w:sz w:val="32"/>
          <w:szCs w:val="32"/>
          <w:lang w:eastAsia="en-US"/>
        </w:rPr>
      </w:pPr>
      <w:r>
        <w:rPr>
          <w:rFonts w:hint="eastAsia" w:ascii="宋体" w:hAnsi="宋体" w:eastAsia="宋体" w:cs="Times New Roman"/>
          <w:sz w:val="32"/>
          <w:szCs w:val="32"/>
        </w:rPr>
        <w:t>表</w:t>
      </w:r>
      <w:r>
        <w:rPr>
          <w:rFonts w:hint="eastAsia" w:ascii="宋体" w:hAnsi="宋体" w:eastAsia="宋体" w:cs="Times New Roman"/>
          <w:sz w:val="32"/>
          <w:szCs w:val="32"/>
          <w:lang w:val="en-US" w:eastAsia="zh-CN"/>
        </w:rPr>
        <w:t>3</w:t>
      </w:r>
      <w:r>
        <w:rPr>
          <w:rFonts w:hint="eastAsia" w:ascii="宋体" w:hAnsi="宋体" w:eastAsia="宋体" w:cs="Times New Roman"/>
          <w:sz w:val="32"/>
          <w:szCs w:val="32"/>
        </w:rPr>
        <w:t>.</w:t>
      </w:r>
      <w:r>
        <w:rPr>
          <w:rFonts w:hint="eastAsia" w:ascii="宋体" w:hAnsi="宋体" w:eastAsia="宋体" w:cs="Times New Roman"/>
          <w:sz w:val="32"/>
          <w:szCs w:val="32"/>
          <w:lang w:eastAsia="en-US"/>
        </w:rPr>
        <w:t>高中组任务得分说明</w:t>
      </w:r>
    </w:p>
    <w:p w14:paraId="535A1F2F">
      <w:pPr>
        <w:pStyle w:val="14"/>
        <w:spacing w:line="520" w:lineRule="exact"/>
        <w:jc w:val="center"/>
        <w:rPr>
          <w:rFonts w:hint="eastAsia" w:ascii="宋体" w:hAnsi="宋体" w:eastAsia="宋体" w:cs="Times New Roman"/>
          <w:sz w:val="32"/>
          <w:szCs w:val="32"/>
          <w:lang w:eastAsia="en-US"/>
        </w:rPr>
      </w:pPr>
    </w:p>
    <w:tbl>
      <w:tblPr>
        <w:tblStyle w:val="16"/>
        <w:tblW w:w="7985" w:type="dxa"/>
        <w:jc w:val="center"/>
        <w:tblLayout w:type="autofit"/>
        <w:tblCellMar>
          <w:top w:w="15" w:type="dxa"/>
          <w:left w:w="15" w:type="dxa"/>
          <w:bottom w:w="15" w:type="dxa"/>
          <w:right w:w="15" w:type="dxa"/>
        </w:tblCellMar>
      </w:tblPr>
      <w:tblGrid>
        <w:gridCol w:w="757"/>
        <w:gridCol w:w="708"/>
        <w:gridCol w:w="5422"/>
        <w:gridCol w:w="1098"/>
      </w:tblGrid>
      <w:tr w14:paraId="1EDEF1AE">
        <w:tblPrEx>
          <w:tblCellMar>
            <w:top w:w="15" w:type="dxa"/>
            <w:left w:w="15" w:type="dxa"/>
            <w:bottom w:w="15" w:type="dxa"/>
            <w:right w:w="15" w:type="dxa"/>
          </w:tblCellMar>
        </w:tblPrEx>
        <w:trPr>
          <w:jc w:val="center"/>
        </w:trPr>
        <w:tc>
          <w:tcPr>
            <w:tcW w:w="7985" w:type="dxa"/>
            <w:gridSpan w:val="4"/>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2AF6C6B">
            <w:pPr>
              <w:jc w:val="center"/>
              <w:rPr>
                <w:rFonts w:hint="eastAsia" w:ascii="仿宋" w:hAnsi="仿宋" w:eastAsia="仿宋" w:cs="仿宋"/>
                <w:sz w:val="24"/>
              </w:rPr>
            </w:pPr>
            <w:bookmarkStart w:id="31" w:name="OLE_LINK15"/>
            <w:r>
              <w:rPr>
                <w:rFonts w:hint="eastAsia" w:ascii="宋体" w:hAnsi="宋体" w:cs="仿宋"/>
                <w:b/>
                <w:bCs/>
                <w:sz w:val="24"/>
              </w:rPr>
              <w:t>高中组任务得分说明</w:t>
            </w:r>
          </w:p>
        </w:tc>
      </w:tr>
      <w:tr w14:paraId="5E9E26F9">
        <w:tblPrEx>
          <w:tblCellMar>
            <w:top w:w="15" w:type="dxa"/>
            <w:left w:w="15" w:type="dxa"/>
            <w:bottom w:w="15" w:type="dxa"/>
            <w:right w:w="15" w:type="dxa"/>
          </w:tblCellMar>
        </w:tblPrEx>
        <w:trPr>
          <w:trHeight w:val="446"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69EA6B84">
            <w:pPr>
              <w:spacing w:line="520" w:lineRule="exact"/>
              <w:rPr>
                <w:rFonts w:hint="eastAsia" w:ascii="宋体" w:hAnsi="宋体" w:cs="仿宋"/>
                <w:b/>
                <w:bCs/>
                <w:sz w:val="24"/>
              </w:rPr>
            </w:pPr>
            <w:r>
              <w:rPr>
                <w:rFonts w:hint="eastAsia" w:ascii="宋体" w:hAnsi="宋体" w:cs="仿宋"/>
                <w:b/>
                <w:bCs/>
                <w:sz w:val="24"/>
              </w:rPr>
              <w:t>项目</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612B867C">
            <w:pPr>
              <w:spacing w:line="520" w:lineRule="exact"/>
              <w:rPr>
                <w:rFonts w:hint="eastAsia" w:ascii="宋体" w:hAnsi="宋体" w:cs="仿宋"/>
                <w:b/>
                <w:bCs/>
                <w:sz w:val="24"/>
              </w:rPr>
            </w:pPr>
            <w:r>
              <w:rPr>
                <w:rFonts w:hint="eastAsia" w:ascii="宋体" w:hAnsi="宋体" w:cs="仿宋"/>
                <w:b/>
                <w:bCs/>
                <w:sz w:val="24"/>
              </w:rPr>
              <w:t>序号</w:t>
            </w:r>
          </w:p>
        </w:tc>
        <w:tc>
          <w:tcPr>
            <w:tcW w:w="5422"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5DD33396">
            <w:pPr>
              <w:spacing w:line="520" w:lineRule="exact"/>
              <w:rPr>
                <w:rFonts w:hint="eastAsia" w:ascii="宋体" w:hAnsi="宋体" w:cs="仿宋"/>
                <w:b/>
                <w:bCs/>
                <w:sz w:val="24"/>
              </w:rPr>
            </w:pPr>
            <w:r>
              <w:rPr>
                <w:rFonts w:hint="eastAsia" w:ascii="宋体" w:hAnsi="宋体" w:cs="仿宋"/>
                <w:b/>
                <w:bCs/>
                <w:sz w:val="24"/>
              </w:rPr>
              <w:t>内容</w:t>
            </w:r>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A6EFAF4">
            <w:pPr>
              <w:spacing w:line="520" w:lineRule="exact"/>
              <w:rPr>
                <w:rFonts w:hint="eastAsia" w:ascii="宋体" w:hAnsi="宋体" w:cs="仿宋"/>
                <w:b/>
                <w:bCs/>
                <w:sz w:val="24"/>
              </w:rPr>
            </w:pPr>
            <w:r>
              <w:rPr>
                <w:rFonts w:hint="eastAsia" w:ascii="宋体" w:hAnsi="宋体" w:cs="仿宋"/>
                <w:b/>
                <w:bCs/>
                <w:sz w:val="24"/>
              </w:rPr>
              <w:t>计分/分</w:t>
            </w:r>
          </w:p>
        </w:tc>
      </w:tr>
      <w:tr w14:paraId="74A71468">
        <w:tblPrEx>
          <w:tblCellMar>
            <w:top w:w="15" w:type="dxa"/>
            <w:left w:w="15" w:type="dxa"/>
            <w:bottom w:w="15" w:type="dxa"/>
            <w:right w:w="15" w:type="dxa"/>
          </w:tblCellMar>
        </w:tblPrEx>
        <w:trPr>
          <w:jc w:val="center"/>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744A1178">
            <w:pPr>
              <w:spacing w:line="520" w:lineRule="exact"/>
              <w:rPr>
                <w:rFonts w:hint="eastAsia" w:ascii="宋体" w:hAnsi="宋体" w:cs="仿宋"/>
                <w:b/>
                <w:bCs/>
                <w:sz w:val="24"/>
              </w:rPr>
            </w:pPr>
            <w:r>
              <w:rPr>
                <w:rFonts w:hint="eastAsia" w:ascii="宋体" w:hAnsi="宋体" w:cs="仿宋"/>
                <w:b/>
                <w:bCs/>
                <w:sz w:val="24"/>
              </w:rPr>
              <w:t>自动</w:t>
            </w:r>
          </w:p>
          <w:p w14:paraId="588D21D4">
            <w:pPr>
              <w:spacing w:line="520" w:lineRule="exact"/>
              <w:rPr>
                <w:rFonts w:hint="eastAsia" w:ascii="宋体" w:hAnsi="宋体" w:cs="仿宋"/>
                <w:b/>
                <w:bCs/>
                <w:sz w:val="24"/>
              </w:rPr>
            </w:pPr>
            <w:r>
              <w:rPr>
                <w:rFonts w:hint="eastAsia" w:ascii="宋体" w:hAnsi="宋体" w:cs="仿宋"/>
                <w:b/>
                <w:bCs/>
                <w:sz w:val="24"/>
              </w:rPr>
              <w:t>行驶</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395797F6">
            <w:pPr>
              <w:spacing w:line="520" w:lineRule="exact"/>
              <w:rPr>
                <w:rFonts w:hint="eastAsia" w:ascii="宋体" w:hAnsi="宋体" w:cs="仿宋"/>
                <w:sz w:val="24"/>
              </w:rPr>
            </w:pPr>
            <w:r>
              <w:rPr>
                <w:rFonts w:hint="eastAsia" w:ascii="宋体" w:hAnsi="宋体" w:cs="仿宋"/>
                <w:sz w:val="24"/>
              </w:rPr>
              <w:t>1</w:t>
            </w:r>
          </w:p>
        </w:tc>
        <w:tc>
          <w:tcPr>
            <w:tcW w:w="5422"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706D78F4">
            <w:pPr>
              <w:spacing w:line="520" w:lineRule="exact"/>
              <w:rPr>
                <w:rFonts w:hint="eastAsia" w:ascii="宋体" w:hAnsi="宋体" w:cs="仿宋"/>
                <w:sz w:val="24"/>
              </w:rPr>
            </w:pPr>
            <w:r>
              <w:rPr>
                <w:rFonts w:hint="eastAsia" w:ascii="宋体" w:hAnsi="宋体" w:cs="仿宋"/>
                <w:sz w:val="24"/>
              </w:rPr>
              <w:t>启动电源，</w:t>
            </w:r>
            <w:bookmarkStart w:id="32" w:name="OLE_LINK11"/>
            <w:r>
              <w:rPr>
                <w:rFonts w:hint="eastAsia" w:ascii="宋体" w:hAnsi="宋体" w:cs="仿宋"/>
                <w:sz w:val="24"/>
              </w:rPr>
              <w:t>机器人亮起绿灯</w:t>
            </w:r>
            <w:bookmarkEnd w:id="32"/>
            <w:r>
              <w:rPr>
                <w:rFonts w:hint="eastAsia" w:ascii="宋体" w:hAnsi="宋体" w:cs="仿宋"/>
                <w:sz w:val="24"/>
              </w:rPr>
              <w:t>，屏幕显示文字“出发”</w:t>
            </w:r>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32C61882">
            <w:pPr>
              <w:spacing w:line="520" w:lineRule="exact"/>
              <w:rPr>
                <w:rFonts w:hint="eastAsia" w:ascii="宋体" w:hAnsi="宋体" w:cs="仿宋"/>
                <w:sz w:val="24"/>
              </w:rPr>
            </w:pPr>
            <w:r>
              <w:rPr>
                <w:rFonts w:hint="eastAsia" w:ascii="宋体" w:hAnsi="宋体" w:cs="仿宋"/>
                <w:sz w:val="24"/>
              </w:rPr>
              <w:t>10</w:t>
            </w:r>
          </w:p>
        </w:tc>
      </w:tr>
      <w:tr w14:paraId="734F26A5">
        <w:tblPrEx>
          <w:tblCellMar>
            <w:top w:w="15" w:type="dxa"/>
            <w:left w:w="15" w:type="dxa"/>
            <w:bottom w:w="15" w:type="dxa"/>
            <w:right w:w="15" w:type="dxa"/>
          </w:tblCellMar>
        </w:tblPrEx>
        <w:trPr>
          <w:jc w:val="center"/>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48C6CA2C">
            <w:pPr>
              <w:spacing w:line="520" w:lineRule="exact"/>
              <w:rPr>
                <w:rFonts w:hint="eastAsia" w:ascii="宋体" w:hAnsi="宋体" w:cs="仿宋"/>
                <w:b/>
                <w:bCs/>
                <w:sz w:val="24"/>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D46E583">
            <w:pPr>
              <w:spacing w:line="520" w:lineRule="exact"/>
              <w:rPr>
                <w:rFonts w:hint="eastAsia" w:ascii="宋体" w:hAnsi="宋体" w:cs="仿宋"/>
                <w:sz w:val="24"/>
              </w:rPr>
            </w:pPr>
            <w:r>
              <w:rPr>
                <w:rFonts w:hint="eastAsia" w:ascii="宋体" w:hAnsi="宋体" w:cs="仿宋"/>
                <w:sz w:val="24"/>
              </w:rPr>
              <w:t>2</w:t>
            </w:r>
          </w:p>
        </w:tc>
        <w:tc>
          <w:tcPr>
            <w:tcW w:w="5422"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73DF78CD">
            <w:pPr>
              <w:spacing w:line="520" w:lineRule="exact"/>
              <w:rPr>
                <w:rFonts w:hint="eastAsia" w:ascii="宋体" w:hAnsi="宋体" w:cs="仿宋"/>
                <w:sz w:val="24"/>
              </w:rPr>
            </w:pPr>
            <w:bookmarkStart w:id="33" w:name="OLE_LINK12"/>
            <w:r>
              <w:rPr>
                <w:rFonts w:hint="eastAsia" w:ascii="宋体" w:hAnsi="宋体" w:cs="仿宋"/>
                <w:sz w:val="24"/>
              </w:rPr>
              <w:t>机器人出发，全车身离开启动区</w:t>
            </w:r>
            <w:bookmarkEnd w:id="33"/>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5F2A42BD">
            <w:pPr>
              <w:spacing w:line="520" w:lineRule="exact"/>
              <w:rPr>
                <w:rFonts w:hint="eastAsia" w:ascii="宋体" w:hAnsi="宋体" w:cs="仿宋"/>
                <w:sz w:val="24"/>
              </w:rPr>
            </w:pPr>
            <w:r>
              <w:rPr>
                <w:rFonts w:hint="eastAsia" w:ascii="宋体" w:hAnsi="宋体" w:cs="仿宋"/>
                <w:sz w:val="24"/>
              </w:rPr>
              <w:t>5</w:t>
            </w:r>
          </w:p>
        </w:tc>
      </w:tr>
      <w:tr w14:paraId="79B51F50">
        <w:tblPrEx>
          <w:tblCellMar>
            <w:top w:w="15" w:type="dxa"/>
            <w:left w:w="15" w:type="dxa"/>
            <w:bottom w:w="15" w:type="dxa"/>
            <w:right w:w="15" w:type="dxa"/>
          </w:tblCellMar>
        </w:tblPrEx>
        <w:trPr>
          <w:trHeight w:val="330" w:hRule="atLeast"/>
          <w:jc w:val="center"/>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3E8A8DEA">
            <w:pPr>
              <w:spacing w:line="520" w:lineRule="exact"/>
              <w:rPr>
                <w:rFonts w:hint="eastAsia" w:ascii="宋体" w:hAnsi="宋体" w:cs="仿宋"/>
                <w:b/>
                <w:bCs/>
                <w:sz w:val="24"/>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64731B27">
            <w:pPr>
              <w:spacing w:line="520" w:lineRule="exact"/>
              <w:rPr>
                <w:rFonts w:hint="eastAsia" w:ascii="宋体" w:hAnsi="宋体" w:cs="仿宋"/>
                <w:sz w:val="24"/>
              </w:rPr>
            </w:pPr>
            <w:r>
              <w:rPr>
                <w:rFonts w:hint="eastAsia" w:ascii="宋体" w:hAnsi="宋体" w:cs="仿宋"/>
                <w:sz w:val="24"/>
              </w:rPr>
              <w:t>3</w:t>
            </w:r>
          </w:p>
        </w:tc>
        <w:tc>
          <w:tcPr>
            <w:tcW w:w="5422"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2EE59C82">
            <w:pPr>
              <w:spacing w:line="520" w:lineRule="exact"/>
              <w:rPr>
                <w:rFonts w:hint="eastAsia" w:ascii="宋体" w:hAnsi="宋体" w:cs="仿宋"/>
                <w:sz w:val="24"/>
              </w:rPr>
            </w:pPr>
            <w:r>
              <w:rPr>
                <w:rFonts w:hint="eastAsia" w:ascii="宋体" w:hAnsi="宋体" w:cs="仿宋"/>
                <w:sz w:val="24"/>
              </w:rPr>
              <w:t>机器人巡线行驶，不冲出跑道</w:t>
            </w:r>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39B1EBF0">
            <w:pPr>
              <w:spacing w:line="520" w:lineRule="exact"/>
              <w:rPr>
                <w:rFonts w:hint="eastAsia" w:ascii="宋体" w:hAnsi="宋体" w:cs="仿宋"/>
                <w:sz w:val="24"/>
              </w:rPr>
            </w:pPr>
            <w:r>
              <w:rPr>
                <w:rFonts w:hint="eastAsia" w:ascii="宋体" w:hAnsi="宋体" w:cs="仿宋"/>
                <w:sz w:val="24"/>
              </w:rPr>
              <w:t>5</w:t>
            </w:r>
          </w:p>
        </w:tc>
      </w:tr>
      <w:tr w14:paraId="1CBADDDB">
        <w:tblPrEx>
          <w:tblCellMar>
            <w:top w:w="15" w:type="dxa"/>
            <w:left w:w="15" w:type="dxa"/>
            <w:bottom w:w="15" w:type="dxa"/>
            <w:right w:w="15" w:type="dxa"/>
          </w:tblCellMar>
        </w:tblPrEx>
        <w:trPr>
          <w:jc w:val="center"/>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347F4B0E">
            <w:pPr>
              <w:spacing w:line="520" w:lineRule="exact"/>
              <w:rPr>
                <w:rFonts w:hint="eastAsia" w:ascii="宋体" w:hAnsi="宋体" w:cs="仿宋"/>
                <w:b/>
                <w:bCs/>
                <w:sz w:val="24"/>
              </w:rPr>
            </w:pPr>
            <w:r>
              <w:rPr>
                <w:rFonts w:hint="eastAsia" w:ascii="宋体" w:hAnsi="宋体" w:cs="仿宋"/>
                <w:b/>
                <w:bCs/>
                <w:sz w:val="24"/>
              </w:rPr>
              <w:t>智能</w:t>
            </w:r>
          </w:p>
          <w:p w14:paraId="126F2FD4">
            <w:pPr>
              <w:spacing w:line="520" w:lineRule="exact"/>
              <w:rPr>
                <w:rFonts w:hint="eastAsia" w:ascii="宋体" w:hAnsi="宋体" w:cs="仿宋"/>
                <w:b/>
                <w:bCs/>
                <w:sz w:val="24"/>
              </w:rPr>
            </w:pPr>
            <w:r>
              <w:rPr>
                <w:rFonts w:hint="eastAsia" w:ascii="宋体" w:hAnsi="宋体" w:cs="仿宋"/>
                <w:b/>
                <w:bCs/>
                <w:sz w:val="24"/>
              </w:rPr>
              <w:t>运输</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4E8AA664">
            <w:pPr>
              <w:spacing w:line="520" w:lineRule="exact"/>
              <w:rPr>
                <w:rFonts w:hint="eastAsia" w:ascii="宋体" w:hAnsi="宋体" w:cs="仿宋"/>
                <w:sz w:val="24"/>
              </w:rPr>
            </w:pPr>
            <w:r>
              <w:rPr>
                <w:rFonts w:hint="eastAsia" w:ascii="宋体" w:hAnsi="宋体" w:cs="仿宋"/>
                <w:sz w:val="24"/>
              </w:rPr>
              <w:t>4</w:t>
            </w:r>
          </w:p>
        </w:tc>
        <w:tc>
          <w:tcPr>
            <w:tcW w:w="5422"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381E2405">
            <w:pPr>
              <w:spacing w:line="520" w:lineRule="exact"/>
              <w:rPr>
                <w:rFonts w:hint="eastAsia" w:ascii="宋体" w:hAnsi="宋体" w:cs="仿宋"/>
                <w:sz w:val="24"/>
              </w:rPr>
            </w:pPr>
            <w:r>
              <w:rPr>
                <w:rFonts w:hint="eastAsia" w:ascii="宋体" w:hAnsi="宋体" w:cs="仿宋"/>
                <w:sz w:val="24"/>
              </w:rPr>
              <w:t>机器人行驶到垃圾回收区</w:t>
            </w:r>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7758978C">
            <w:pPr>
              <w:spacing w:line="520" w:lineRule="exact"/>
              <w:rPr>
                <w:rFonts w:hint="eastAsia" w:ascii="宋体" w:hAnsi="宋体" w:cs="仿宋"/>
                <w:sz w:val="24"/>
              </w:rPr>
            </w:pPr>
            <w:r>
              <w:rPr>
                <w:rFonts w:hint="eastAsia" w:ascii="宋体" w:hAnsi="宋体" w:cs="仿宋"/>
                <w:sz w:val="24"/>
              </w:rPr>
              <w:t>5</w:t>
            </w:r>
          </w:p>
        </w:tc>
      </w:tr>
      <w:tr w14:paraId="2A93E775">
        <w:tblPrEx>
          <w:tblCellMar>
            <w:top w:w="15" w:type="dxa"/>
            <w:left w:w="15" w:type="dxa"/>
            <w:bottom w:w="15" w:type="dxa"/>
            <w:right w:w="15" w:type="dxa"/>
          </w:tblCellMar>
        </w:tblPrEx>
        <w:trPr>
          <w:jc w:val="center"/>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47DDE81C">
            <w:pPr>
              <w:spacing w:line="520" w:lineRule="exact"/>
              <w:rPr>
                <w:rFonts w:hint="eastAsia" w:ascii="宋体" w:hAnsi="宋体" w:cs="仿宋"/>
                <w:b/>
                <w:bCs/>
                <w:sz w:val="24"/>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271E53F0">
            <w:pPr>
              <w:spacing w:line="520" w:lineRule="exact"/>
              <w:rPr>
                <w:rFonts w:hint="eastAsia" w:ascii="宋体" w:hAnsi="宋体" w:cs="仿宋"/>
                <w:sz w:val="24"/>
              </w:rPr>
            </w:pPr>
            <w:r>
              <w:rPr>
                <w:rFonts w:hint="eastAsia" w:ascii="宋体" w:hAnsi="宋体" w:cs="仿宋"/>
                <w:sz w:val="24"/>
              </w:rPr>
              <w:t>5</w:t>
            </w:r>
          </w:p>
        </w:tc>
        <w:tc>
          <w:tcPr>
            <w:tcW w:w="5422"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5186E8E4">
            <w:pPr>
              <w:spacing w:line="520" w:lineRule="exact"/>
              <w:rPr>
                <w:rFonts w:hint="eastAsia" w:ascii="宋体" w:hAnsi="宋体" w:cs="仿宋"/>
                <w:sz w:val="24"/>
              </w:rPr>
            </w:pPr>
            <w:r>
              <w:rPr>
                <w:rFonts w:hint="eastAsia" w:ascii="宋体" w:hAnsi="宋体" w:cs="仿宋"/>
                <w:sz w:val="24"/>
              </w:rPr>
              <w:t>机器人亮起蓝灯，屏幕显示文字“装载”，离开垃圾回收区</w:t>
            </w:r>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3FA15057">
            <w:pPr>
              <w:spacing w:line="520" w:lineRule="exact"/>
              <w:rPr>
                <w:rFonts w:hint="eastAsia" w:ascii="宋体" w:hAnsi="宋体" w:cs="仿宋"/>
                <w:sz w:val="24"/>
              </w:rPr>
            </w:pPr>
            <w:r>
              <w:rPr>
                <w:rFonts w:hint="eastAsia" w:ascii="宋体" w:hAnsi="宋体" w:cs="仿宋"/>
                <w:sz w:val="24"/>
              </w:rPr>
              <w:t>15</w:t>
            </w:r>
          </w:p>
        </w:tc>
      </w:tr>
      <w:tr w14:paraId="18AE3C84">
        <w:tblPrEx>
          <w:tblCellMar>
            <w:top w:w="15" w:type="dxa"/>
            <w:left w:w="15" w:type="dxa"/>
            <w:bottom w:w="15" w:type="dxa"/>
            <w:right w:w="15" w:type="dxa"/>
          </w:tblCellMar>
        </w:tblPrEx>
        <w:trPr>
          <w:jc w:val="center"/>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072342C8">
            <w:pPr>
              <w:spacing w:line="520" w:lineRule="exact"/>
              <w:rPr>
                <w:rFonts w:hint="eastAsia" w:ascii="宋体" w:hAnsi="宋体" w:cs="仿宋"/>
                <w:b/>
                <w:bCs/>
                <w:sz w:val="24"/>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6EC5ACDF">
            <w:pPr>
              <w:spacing w:line="520" w:lineRule="exact"/>
              <w:rPr>
                <w:rFonts w:hint="eastAsia" w:ascii="宋体" w:hAnsi="宋体" w:cs="仿宋"/>
                <w:sz w:val="24"/>
              </w:rPr>
            </w:pPr>
            <w:r>
              <w:rPr>
                <w:rFonts w:hint="eastAsia" w:ascii="宋体" w:hAnsi="宋体" w:cs="仿宋"/>
                <w:sz w:val="24"/>
              </w:rPr>
              <w:t>7</w:t>
            </w:r>
          </w:p>
        </w:tc>
        <w:tc>
          <w:tcPr>
            <w:tcW w:w="5422"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3085EC63">
            <w:pPr>
              <w:spacing w:line="520" w:lineRule="exact"/>
              <w:rPr>
                <w:rFonts w:hint="eastAsia" w:ascii="宋体" w:hAnsi="宋体" w:cs="仿宋"/>
                <w:sz w:val="24"/>
              </w:rPr>
            </w:pPr>
            <w:r>
              <w:rPr>
                <w:rFonts w:hint="eastAsia" w:ascii="宋体" w:hAnsi="宋体" w:cs="仿宋"/>
                <w:sz w:val="24"/>
              </w:rPr>
              <w:t>机器人到达垃圾处理区</w:t>
            </w:r>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1CCA51BB">
            <w:pPr>
              <w:spacing w:line="520" w:lineRule="exact"/>
              <w:rPr>
                <w:rFonts w:hint="eastAsia" w:ascii="宋体" w:hAnsi="宋体" w:cs="仿宋"/>
                <w:sz w:val="24"/>
              </w:rPr>
            </w:pPr>
            <w:r>
              <w:rPr>
                <w:rFonts w:hint="eastAsia" w:ascii="宋体" w:hAnsi="宋体" w:cs="仿宋"/>
                <w:sz w:val="24"/>
              </w:rPr>
              <w:t>15</w:t>
            </w:r>
          </w:p>
        </w:tc>
      </w:tr>
      <w:tr w14:paraId="4CFFB99C">
        <w:tblPrEx>
          <w:tblCellMar>
            <w:top w:w="15" w:type="dxa"/>
            <w:left w:w="15" w:type="dxa"/>
            <w:bottom w:w="15" w:type="dxa"/>
            <w:right w:w="15" w:type="dxa"/>
          </w:tblCellMar>
        </w:tblPrEx>
        <w:trPr>
          <w:jc w:val="center"/>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6F5455AA">
            <w:pPr>
              <w:spacing w:line="520" w:lineRule="exact"/>
              <w:rPr>
                <w:rFonts w:hint="eastAsia" w:ascii="宋体" w:hAnsi="宋体" w:cs="仿宋"/>
                <w:b/>
                <w:bCs/>
                <w:sz w:val="24"/>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11674010">
            <w:pPr>
              <w:spacing w:line="520" w:lineRule="exact"/>
              <w:rPr>
                <w:rFonts w:hint="eastAsia" w:ascii="宋体" w:hAnsi="宋体" w:cs="仿宋"/>
                <w:sz w:val="24"/>
              </w:rPr>
            </w:pPr>
            <w:r>
              <w:rPr>
                <w:rFonts w:hint="eastAsia" w:ascii="宋体" w:hAnsi="宋体" w:cs="仿宋"/>
                <w:sz w:val="24"/>
              </w:rPr>
              <w:t>8</w:t>
            </w:r>
          </w:p>
        </w:tc>
        <w:tc>
          <w:tcPr>
            <w:tcW w:w="5422"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41116F78">
            <w:pPr>
              <w:spacing w:line="520" w:lineRule="exact"/>
              <w:rPr>
                <w:rFonts w:hint="eastAsia" w:ascii="宋体" w:hAnsi="宋体" w:cs="仿宋"/>
                <w:sz w:val="24"/>
              </w:rPr>
            </w:pPr>
            <w:r>
              <w:rPr>
                <w:rFonts w:hint="eastAsia" w:ascii="宋体" w:hAnsi="宋体" w:cs="仿宋"/>
                <w:sz w:val="24"/>
              </w:rPr>
              <w:t>机器人亮起黄灯，并清空屏幕文字</w:t>
            </w:r>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54EE1746">
            <w:pPr>
              <w:spacing w:line="520" w:lineRule="exact"/>
              <w:rPr>
                <w:rFonts w:hint="eastAsia" w:ascii="宋体" w:hAnsi="宋体" w:cs="仿宋"/>
                <w:sz w:val="24"/>
              </w:rPr>
            </w:pPr>
            <w:r>
              <w:rPr>
                <w:rFonts w:hint="eastAsia" w:ascii="宋体" w:hAnsi="宋体" w:cs="仿宋"/>
                <w:sz w:val="24"/>
              </w:rPr>
              <w:t>15</w:t>
            </w:r>
          </w:p>
        </w:tc>
      </w:tr>
      <w:tr w14:paraId="296E101F">
        <w:tblPrEx>
          <w:tblCellMar>
            <w:top w:w="15" w:type="dxa"/>
            <w:left w:w="15" w:type="dxa"/>
            <w:bottom w:w="15" w:type="dxa"/>
            <w:right w:w="15" w:type="dxa"/>
          </w:tblCellMar>
        </w:tblPrEx>
        <w:trPr>
          <w:jc w:val="center"/>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09808611">
            <w:pPr>
              <w:spacing w:line="520" w:lineRule="exact"/>
              <w:rPr>
                <w:rFonts w:hint="eastAsia" w:ascii="宋体" w:hAnsi="宋体" w:cs="仿宋"/>
                <w:b/>
                <w:bCs/>
                <w:sz w:val="24"/>
              </w:rPr>
            </w:pPr>
            <w:r>
              <w:rPr>
                <w:rFonts w:hint="eastAsia" w:ascii="宋体" w:hAnsi="宋体" w:cs="仿宋"/>
                <w:b/>
                <w:bCs/>
                <w:sz w:val="24"/>
              </w:rPr>
              <w:t>智能</w:t>
            </w:r>
          </w:p>
          <w:p w14:paraId="22A3FF56">
            <w:pPr>
              <w:spacing w:line="520" w:lineRule="exact"/>
              <w:rPr>
                <w:rFonts w:hint="eastAsia" w:ascii="宋体" w:hAnsi="宋体" w:cs="仿宋"/>
                <w:b/>
                <w:bCs/>
                <w:sz w:val="24"/>
              </w:rPr>
            </w:pPr>
            <w:r>
              <w:rPr>
                <w:rFonts w:hint="eastAsia" w:ascii="宋体" w:hAnsi="宋体" w:cs="仿宋"/>
                <w:b/>
                <w:bCs/>
                <w:sz w:val="24"/>
              </w:rPr>
              <w:t>交规</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88752D3">
            <w:pPr>
              <w:spacing w:line="520" w:lineRule="exact"/>
              <w:rPr>
                <w:rFonts w:hint="eastAsia" w:ascii="宋体" w:hAnsi="宋体" w:cs="仿宋"/>
                <w:sz w:val="24"/>
              </w:rPr>
            </w:pPr>
            <w:r>
              <w:rPr>
                <w:rFonts w:hint="eastAsia" w:ascii="宋体" w:hAnsi="宋体" w:cs="仿宋"/>
                <w:sz w:val="24"/>
              </w:rPr>
              <w:t>9</w:t>
            </w:r>
          </w:p>
        </w:tc>
        <w:tc>
          <w:tcPr>
            <w:tcW w:w="5422"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4A810E31">
            <w:pPr>
              <w:spacing w:line="520" w:lineRule="exact"/>
              <w:rPr>
                <w:rFonts w:hint="eastAsia" w:ascii="宋体" w:hAnsi="宋体" w:cs="仿宋"/>
                <w:sz w:val="24"/>
              </w:rPr>
            </w:pPr>
            <w:r>
              <w:rPr>
                <w:rFonts w:hint="eastAsia" w:ascii="宋体" w:hAnsi="宋体" w:cs="仿宋"/>
                <w:sz w:val="24"/>
              </w:rPr>
              <w:t>机器人行驶到信号侦测区内</w:t>
            </w:r>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540A47B7">
            <w:pPr>
              <w:spacing w:line="520" w:lineRule="exact"/>
              <w:rPr>
                <w:rFonts w:hint="eastAsia" w:ascii="宋体" w:hAnsi="宋体" w:cs="仿宋"/>
                <w:sz w:val="24"/>
              </w:rPr>
            </w:pPr>
            <w:r>
              <w:rPr>
                <w:rFonts w:hint="eastAsia" w:ascii="宋体" w:hAnsi="宋体" w:cs="仿宋"/>
                <w:sz w:val="24"/>
              </w:rPr>
              <w:t>5</w:t>
            </w:r>
          </w:p>
        </w:tc>
      </w:tr>
      <w:tr w14:paraId="0C98714F">
        <w:tblPrEx>
          <w:tblCellMar>
            <w:top w:w="15" w:type="dxa"/>
            <w:left w:w="15" w:type="dxa"/>
            <w:bottom w:w="15" w:type="dxa"/>
            <w:right w:w="15" w:type="dxa"/>
          </w:tblCellMar>
        </w:tblPrEx>
        <w:trPr>
          <w:jc w:val="center"/>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7E6D4A87">
            <w:pPr>
              <w:spacing w:line="520" w:lineRule="exact"/>
              <w:rPr>
                <w:rFonts w:hint="eastAsia" w:ascii="宋体" w:hAnsi="宋体" w:cs="仿宋"/>
                <w:b/>
                <w:bCs/>
                <w:sz w:val="24"/>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41D11202">
            <w:pPr>
              <w:spacing w:line="520" w:lineRule="exact"/>
              <w:rPr>
                <w:rFonts w:hint="eastAsia" w:ascii="宋体" w:hAnsi="宋体" w:cs="仿宋"/>
                <w:sz w:val="24"/>
              </w:rPr>
            </w:pPr>
            <w:r>
              <w:rPr>
                <w:rFonts w:hint="eastAsia" w:ascii="宋体" w:hAnsi="宋体" w:cs="仿宋"/>
                <w:sz w:val="24"/>
              </w:rPr>
              <w:t>10</w:t>
            </w:r>
          </w:p>
        </w:tc>
        <w:tc>
          <w:tcPr>
            <w:tcW w:w="5422"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CAC9F09">
            <w:pPr>
              <w:spacing w:line="520" w:lineRule="exact"/>
              <w:rPr>
                <w:rFonts w:hint="eastAsia" w:ascii="宋体" w:hAnsi="宋体" w:cs="仿宋"/>
                <w:sz w:val="24"/>
              </w:rPr>
            </w:pPr>
            <w:r>
              <w:rPr>
                <w:rFonts w:hint="eastAsia" w:ascii="宋体" w:hAnsi="宋体" w:cs="仿宋"/>
                <w:sz w:val="24"/>
              </w:rPr>
              <w:t>信号灯为红灯时，机器人停止行驶，</w:t>
            </w:r>
            <w:bookmarkStart w:id="34" w:name="OLE_LINK14"/>
            <w:r>
              <w:rPr>
                <w:rFonts w:hint="eastAsia" w:ascii="宋体" w:hAnsi="宋体" w:cs="仿宋"/>
                <w:sz w:val="24"/>
              </w:rPr>
              <w:t>信号灯为绿灯时，机器人恢复巡线</w:t>
            </w:r>
            <w:bookmarkEnd w:id="34"/>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555DDA9C">
            <w:pPr>
              <w:spacing w:line="520" w:lineRule="exact"/>
              <w:rPr>
                <w:rFonts w:hint="eastAsia" w:ascii="宋体" w:hAnsi="宋体" w:cs="仿宋"/>
                <w:sz w:val="24"/>
              </w:rPr>
            </w:pPr>
            <w:r>
              <w:rPr>
                <w:rFonts w:hint="eastAsia" w:ascii="宋体" w:hAnsi="宋体" w:cs="仿宋"/>
                <w:sz w:val="24"/>
              </w:rPr>
              <w:t>10</w:t>
            </w:r>
          </w:p>
        </w:tc>
      </w:tr>
      <w:tr w14:paraId="13C3584C">
        <w:tblPrEx>
          <w:tblCellMar>
            <w:top w:w="15" w:type="dxa"/>
            <w:left w:w="15" w:type="dxa"/>
            <w:bottom w:w="15" w:type="dxa"/>
            <w:right w:w="15" w:type="dxa"/>
          </w:tblCellMar>
        </w:tblPrEx>
        <w:trPr>
          <w:jc w:val="center"/>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4F3FA6FC">
            <w:pPr>
              <w:spacing w:line="520" w:lineRule="exact"/>
              <w:rPr>
                <w:rFonts w:hint="eastAsia" w:ascii="宋体" w:hAnsi="宋体" w:cs="仿宋"/>
                <w:b/>
                <w:bCs/>
                <w:sz w:val="24"/>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57F5EFBB">
            <w:pPr>
              <w:spacing w:line="520" w:lineRule="exact"/>
              <w:rPr>
                <w:rFonts w:hint="eastAsia" w:ascii="宋体" w:hAnsi="宋体" w:cs="仿宋"/>
                <w:sz w:val="24"/>
              </w:rPr>
            </w:pPr>
            <w:r>
              <w:rPr>
                <w:rFonts w:hint="eastAsia" w:ascii="宋体" w:hAnsi="宋体" w:cs="仿宋"/>
                <w:sz w:val="24"/>
              </w:rPr>
              <w:t>11</w:t>
            </w:r>
          </w:p>
        </w:tc>
        <w:tc>
          <w:tcPr>
            <w:tcW w:w="5422"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10FABF24">
            <w:pPr>
              <w:spacing w:line="520" w:lineRule="exact"/>
              <w:rPr>
                <w:rFonts w:hint="eastAsia" w:ascii="宋体" w:hAnsi="宋体" w:cs="仿宋"/>
                <w:sz w:val="24"/>
              </w:rPr>
            </w:pPr>
            <w:r>
              <w:rPr>
                <w:rFonts w:hint="eastAsia" w:ascii="宋体" w:hAnsi="宋体" w:cs="仿宋"/>
                <w:sz w:val="24"/>
              </w:rPr>
              <w:t>屏幕能够显示前方障碍距离</w:t>
            </w:r>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7E837242">
            <w:pPr>
              <w:spacing w:line="520" w:lineRule="exact"/>
              <w:rPr>
                <w:rFonts w:hint="eastAsia" w:ascii="宋体" w:hAnsi="宋体" w:cs="仿宋"/>
                <w:sz w:val="24"/>
              </w:rPr>
            </w:pPr>
            <w:r>
              <w:rPr>
                <w:rFonts w:hint="eastAsia" w:ascii="宋体" w:hAnsi="宋体" w:cs="仿宋"/>
                <w:sz w:val="24"/>
              </w:rPr>
              <w:t>5</w:t>
            </w:r>
          </w:p>
        </w:tc>
      </w:tr>
      <w:tr w14:paraId="230AF4A5">
        <w:tblPrEx>
          <w:tblCellMar>
            <w:top w:w="15" w:type="dxa"/>
            <w:left w:w="15" w:type="dxa"/>
            <w:bottom w:w="15" w:type="dxa"/>
            <w:right w:w="15" w:type="dxa"/>
          </w:tblCellMar>
        </w:tblPrEx>
        <w:trPr>
          <w:jc w:val="center"/>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481F1B13">
            <w:pPr>
              <w:spacing w:line="520" w:lineRule="exact"/>
              <w:rPr>
                <w:rFonts w:hint="eastAsia" w:ascii="宋体" w:hAnsi="宋体" w:cs="仿宋"/>
                <w:b/>
                <w:bCs/>
                <w:sz w:val="24"/>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6C5E7BF8">
            <w:pPr>
              <w:spacing w:line="520" w:lineRule="exact"/>
              <w:rPr>
                <w:rFonts w:hint="eastAsia" w:ascii="宋体" w:hAnsi="宋体" w:cs="仿宋"/>
                <w:sz w:val="24"/>
              </w:rPr>
            </w:pPr>
            <w:r>
              <w:rPr>
                <w:rFonts w:hint="eastAsia" w:ascii="宋体" w:hAnsi="宋体" w:cs="仿宋"/>
                <w:sz w:val="24"/>
              </w:rPr>
              <w:t>12</w:t>
            </w:r>
          </w:p>
        </w:tc>
        <w:tc>
          <w:tcPr>
            <w:tcW w:w="5422"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7FC6D1A6">
            <w:pPr>
              <w:spacing w:line="520" w:lineRule="exact"/>
              <w:rPr>
                <w:rFonts w:hint="eastAsia" w:ascii="宋体" w:hAnsi="宋体" w:cs="仿宋"/>
                <w:sz w:val="24"/>
              </w:rPr>
            </w:pPr>
            <w:r>
              <w:rPr>
                <w:rFonts w:hint="eastAsia" w:ascii="宋体" w:hAnsi="宋体" w:cs="仿宋"/>
                <w:sz w:val="24"/>
              </w:rPr>
              <w:t>机器人能够顺利避障换道，继续巡线行驶</w:t>
            </w:r>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0965D78D">
            <w:pPr>
              <w:spacing w:line="520" w:lineRule="exact"/>
              <w:rPr>
                <w:rFonts w:hint="eastAsia" w:ascii="宋体" w:hAnsi="宋体" w:cs="仿宋"/>
                <w:sz w:val="24"/>
              </w:rPr>
            </w:pPr>
            <w:r>
              <w:rPr>
                <w:rFonts w:hint="eastAsia" w:ascii="宋体" w:hAnsi="宋体" w:cs="仿宋"/>
                <w:sz w:val="24"/>
              </w:rPr>
              <w:t>5</w:t>
            </w:r>
          </w:p>
        </w:tc>
      </w:tr>
      <w:tr w14:paraId="654ABB32">
        <w:tblPrEx>
          <w:tblCellMar>
            <w:top w:w="15" w:type="dxa"/>
            <w:left w:w="15" w:type="dxa"/>
            <w:bottom w:w="15" w:type="dxa"/>
            <w:right w:w="15" w:type="dxa"/>
          </w:tblCellMar>
        </w:tblPrEx>
        <w:trPr>
          <w:jc w:val="center"/>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76582F29">
            <w:pPr>
              <w:spacing w:line="520" w:lineRule="exact"/>
              <w:rPr>
                <w:rFonts w:hint="eastAsia" w:ascii="宋体" w:hAnsi="宋体" w:cs="仿宋"/>
                <w:b/>
                <w:bCs/>
                <w:sz w:val="24"/>
              </w:rPr>
            </w:pPr>
            <w:r>
              <w:rPr>
                <w:rFonts w:hint="eastAsia" w:ascii="宋体" w:hAnsi="宋体" w:cs="仿宋"/>
                <w:b/>
                <w:bCs/>
                <w:sz w:val="24"/>
              </w:rPr>
              <w:t>智能</w:t>
            </w:r>
          </w:p>
          <w:p w14:paraId="30163434">
            <w:pPr>
              <w:spacing w:line="520" w:lineRule="exact"/>
              <w:rPr>
                <w:rFonts w:hint="eastAsia" w:ascii="宋体" w:hAnsi="宋体" w:cs="仿宋"/>
                <w:b/>
                <w:bCs/>
                <w:sz w:val="24"/>
              </w:rPr>
            </w:pPr>
            <w:r>
              <w:rPr>
                <w:rFonts w:hint="eastAsia" w:ascii="宋体" w:hAnsi="宋体" w:cs="仿宋"/>
                <w:b/>
                <w:bCs/>
                <w:sz w:val="24"/>
              </w:rPr>
              <w:t>停车</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5EDD6F8D">
            <w:pPr>
              <w:spacing w:line="520" w:lineRule="exact"/>
              <w:rPr>
                <w:rFonts w:hint="eastAsia" w:ascii="宋体" w:hAnsi="宋体" w:cs="仿宋"/>
                <w:sz w:val="24"/>
              </w:rPr>
            </w:pPr>
            <w:r>
              <w:rPr>
                <w:rFonts w:hint="eastAsia" w:ascii="宋体" w:hAnsi="宋体" w:cs="仿宋"/>
                <w:sz w:val="24"/>
              </w:rPr>
              <w:t>13</w:t>
            </w:r>
          </w:p>
        </w:tc>
        <w:tc>
          <w:tcPr>
            <w:tcW w:w="5422"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700D6B0E">
            <w:pPr>
              <w:spacing w:line="520" w:lineRule="exact"/>
              <w:rPr>
                <w:rFonts w:hint="eastAsia" w:ascii="宋体" w:hAnsi="宋体" w:cs="仿宋"/>
                <w:sz w:val="24"/>
              </w:rPr>
            </w:pPr>
            <w:r>
              <w:rPr>
                <w:rFonts w:hint="eastAsia" w:ascii="宋体" w:hAnsi="宋体" w:cs="仿宋"/>
                <w:sz w:val="24"/>
              </w:rPr>
              <w:t>机器人进入车辆识别区</w:t>
            </w:r>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4DD0FB6F">
            <w:pPr>
              <w:spacing w:line="520" w:lineRule="exact"/>
              <w:rPr>
                <w:rFonts w:hint="eastAsia" w:ascii="宋体" w:hAnsi="宋体" w:cs="仿宋"/>
                <w:sz w:val="24"/>
              </w:rPr>
            </w:pPr>
            <w:r>
              <w:rPr>
                <w:rFonts w:hint="eastAsia" w:ascii="宋体" w:hAnsi="宋体" w:cs="仿宋"/>
                <w:sz w:val="24"/>
              </w:rPr>
              <w:t>5</w:t>
            </w:r>
          </w:p>
        </w:tc>
      </w:tr>
      <w:tr w14:paraId="6D7D9AE7">
        <w:tblPrEx>
          <w:tblCellMar>
            <w:top w:w="15" w:type="dxa"/>
            <w:left w:w="15" w:type="dxa"/>
            <w:bottom w:w="15" w:type="dxa"/>
            <w:right w:w="15" w:type="dxa"/>
          </w:tblCellMar>
        </w:tblPrEx>
        <w:trPr>
          <w:trHeight w:val="310" w:hRule="atLeast"/>
          <w:jc w:val="center"/>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7EFC6040">
            <w:pPr>
              <w:spacing w:line="520" w:lineRule="exact"/>
              <w:rPr>
                <w:rFonts w:hint="eastAsia" w:ascii="宋体" w:hAnsi="宋体" w:cs="仿宋"/>
                <w:b/>
                <w:bCs/>
                <w:sz w:val="24"/>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33057774">
            <w:pPr>
              <w:spacing w:line="520" w:lineRule="exact"/>
              <w:rPr>
                <w:rFonts w:hint="eastAsia" w:ascii="宋体" w:hAnsi="宋体" w:cs="仿宋"/>
                <w:sz w:val="24"/>
              </w:rPr>
            </w:pPr>
            <w:r>
              <w:rPr>
                <w:rFonts w:hint="eastAsia" w:ascii="宋体" w:hAnsi="宋体" w:cs="仿宋"/>
                <w:sz w:val="24"/>
              </w:rPr>
              <w:t>14</w:t>
            </w:r>
          </w:p>
        </w:tc>
        <w:tc>
          <w:tcPr>
            <w:tcW w:w="5422"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73C46EE2">
            <w:pPr>
              <w:spacing w:line="520" w:lineRule="exact"/>
              <w:rPr>
                <w:rFonts w:hint="eastAsia" w:ascii="宋体" w:hAnsi="宋体" w:cs="仿宋"/>
                <w:sz w:val="24"/>
              </w:rPr>
            </w:pPr>
            <w:r>
              <w:rPr>
                <w:rFonts w:hint="eastAsia" w:ascii="宋体" w:hAnsi="宋体" w:cs="仿宋"/>
                <w:sz w:val="24"/>
              </w:rPr>
              <w:t>机器人车身完全进入充电区，停止行驶</w:t>
            </w:r>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51DEDAD2">
            <w:pPr>
              <w:spacing w:line="520" w:lineRule="exact"/>
              <w:rPr>
                <w:rFonts w:hint="eastAsia" w:ascii="宋体" w:hAnsi="宋体" w:cs="仿宋"/>
                <w:sz w:val="24"/>
              </w:rPr>
            </w:pPr>
            <w:r>
              <w:rPr>
                <w:rFonts w:hint="eastAsia" w:ascii="宋体" w:hAnsi="宋体" w:cs="仿宋"/>
                <w:sz w:val="24"/>
              </w:rPr>
              <w:t>10</w:t>
            </w:r>
          </w:p>
        </w:tc>
      </w:tr>
      <w:tr w14:paraId="170D9786">
        <w:tblPrEx>
          <w:tblCellMar>
            <w:top w:w="15" w:type="dxa"/>
            <w:left w:w="15" w:type="dxa"/>
            <w:bottom w:w="15" w:type="dxa"/>
            <w:right w:w="15" w:type="dxa"/>
          </w:tblCellMar>
        </w:tblPrEx>
        <w:trPr>
          <w:jc w:val="center"/>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vAlign w:val="center"/>
          </w:tcPr>
          <w:p w14:paraId="06AC9059">
            <w:pPr>
              <w:spacing w:line="520" w:lineRule="exact"/>
              <w:rPr>
                <w:rFonts w:hint="eastAsia" w:ascii="宋体" w:hAnsi="宋体" w:cs="仿宋"/>
                <w:b/>
                <w:bCs/>
                <w:sz w:val="24"/>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252A66B3">
            <w:pPr>
              <w:spacing w:line="520" w:lineRule="exact"/>
              <w:rPr>
                <w:rFonts w:hint="eastAsia" w:ascii="宋体" w:hAnsi="宋体" w:cs="仿宋"/>
                <w:sz w:val="24"/>
              </w:rPr>
            </w:pPr>
            <w:r>
              <w:rPr>
                <w:rFonts w:hint="eastAsia" w:ascii="宋体" w:hAnsi="宋体" w:cs="仿宋"/>
                <w:sz w:val="24"/>
              </w:rPr>
              <w:t>15</w:t>
            </w:r>
          </w:p>
        </w:tc>
        <w:tc>
          <w:tcPr>
            <w:tcW w:w="5422"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66B295A0">
            <w:pPr>
              <w:spacing w:line="520" w:lineRule="exact"/>
              <w:rPr>
                <w:rFonts w:hint="eastAsia" w:ascii="宋体" w:hAnsi="宋体" w:cs="仿宋"/>
                <w:sz w:val="24"/>
              </w:rPr>
            </w:pPr>
            <w:r>
              <w:rPr>
                <w:rFonts w:hint="eastAsia" w:ascii="宋体" w:hAnsi="宋体" w:cs="仿宋"/>
                <w:sz w:val="24"/>
              </w:rPr>
              <w:t>灯光关闭，屏幕显示文字“充电中”</w:t>
            </w:r>
          </w:p>
        </w:tc>
        <w:tc>
          <w:tcPr>
            <w:tcW w:w="1098"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6C230898">
            <w:pPr>
              <w:spacing w:line="520" w:lineRule="exact"/>
              <w:rPr>
                <w:rFonts w:hint="eastAsia" w:ascii="宋体" w:hAnsi="宋体" w:cs="仿宋"/>
                <w:sz w:val="24"/>
              </w:rPr>
            </w:pPr>
            <w:r>
              <w:rPr>
                <w:rFonts w:hint="eastAsia" w:ascii="宋体" w:hAnsi="宋体" w:cs="仿宋"/>
                <w:sz w:val="24"/>
              </w:rPr>
              <w:t>10</w:t>
            </w:r>
          </w:p>
        </w:tc>
      </w:tr>
      <w:tr w14:paraId="046A182E">
        <w:tblPrEx>
          <w:tblCellMar>
            <w:top w:w="15" w:type="dxa"/>
            <w:left w:w="15" w:type="dxa"/>
            <w:bottom w:w="15" w:type="dxa"/>
            <w:right w:w="15" w:type="dxa"/>
          </w:tblCellMar>
        </w:tblPrEx>
        <w:trPr>
          <w:trHeight w:val="53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7F7A9D28">
            <w:pPr>
              <w:spacing w:line="520" w:lineRule="exact"/>
              <w:rPr>
                <w:rFonts w:hint="eastAsia" w:ascii="宋体" w:hAnsi="宋体" w:cs="仿宋"/>
                <w:b/>
                <w:bCs/>
                <w:sz w:val="24"/>
              </w:rPr>
            </w:pPr>
            <w:r>
              <w:rPr>
                <w:rFonts w:hint="eastAsia" w:ascii="宋体" w:hAnsi="宋体" w:cs="仿宋"/>
                <w:b/>
                <w:bCs/>
                <w:sz w:val="24"/>
              </w:rPr>
              <w:t>总分</w:t>
            </w:r>
          </w:p>
        </w:tc>
        <w:tc>
          <w:tcPr>
            <w:tcW w:w="7228" w:type="dxa"/>
            <w:gridSpan w:val="3"/>
            <w:tcBorders>
              <w:top w:val="single" w:color="000000" w:sz="4" w:space="0"/>
              <w:left w:val="single" w:color="000000" w:sz="4" w:space="0"/>
              <w:bottom w:val="single" w:color="000000" w:sz="4" w:space="0"/>
              <w:right w:val="single" w:color="000000" w:sz="4" w:space="0"/>
            </w:tcBorders>
            <w:shd w:val="clear" w:color="auto" w:fill="auto"/>
            <w:tcMar>
              <w:top w:w="40" w:type="dxa"/>
              <w:left w:w="70" w:type="dxa"/>
              <w:bottom w:w="40" w:type="dxa"/>
              <w:right w:w="70" w:type="dxa"/>
            </w:tcMar>
          </w:tcPr>
          <w:p w14:paraId="1DEC118D">
            <w:pPr>
              <w:spacing w:line="520" w:lineRule="exact"/>
              <w:rPr>
                <w:rFonts w:hint="eastAsia" w:ascii="宋体" w:hAnsi="宋体" w:cs="仿宋"/>
                <w:sz w:val="24"/>
              </w:rPr>
            </w:pPr>
            <w:r>
              <w:rPr>
                <w:rFonts w:hint="eastAsia" w:ascii="宋体" w:hAnsi="宋体" w:cs="仿宋"/>
                <w:sz w:val="24"/>
              </w:rPr>
              <w:t>120</w:t>
            </w:r>
          </w:p>
        </w:tc>
      </w:tr>
      <w:bookmarkEnd w:id="31"/>
    </w:tbl>
    <w:p w14:paraId="0670333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both"/>
        <w:textAlignment w:val="auto"/>
        <w:rPr>
          <w:rFonts w:hint="eastAsia" w:ascii="黑体" w:hAnsi="黑体" w:eastAsia="黑体" w:cs="黑体"/>
          <w:b w:val="0"/>
          <w:bCs w:val="0"/>
          <w:kern w:val="0"/>
          <w:sz w:val="32"/>
          <w:szCs w:val="32"/>
          <w:lang w:val="en-US" w:eastAsia="zh-CN" w:bidi="ar"/>
        </w:rPr>
      </w:pPr>
    </w:p>
    <w:p w14:paraId="0E62209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both"/>
        <w:textAlignment w:val="auto"/>
        <w:rPr>
          <w:rFonts w:hint="eastAsia" w:ascii="黑体" w:hAnsi="黑体" w:eastAsia="黑体" w:cs="黑体"/>
          <w:b w:val="0"/>
          <w:bCs w:val="0"/>
          <w:kern w:val="0"/>
          <w:sz w:val="32"/>
          <w:szCs w:val="32"/>
          <w:lang w:val="en-US" w:eastAsia="zh-CN" w:bidi="ar"/>
        </w:rPr>
      </w:pPr>
      <w:r>
        <w:rPr>
          <w:rFonts w:hint="eastAsia" w:ascii="黑体" w:hAnsi="黑体" w:eastAsia="黑体" w:cs="黑体"/>
          <w:b w:val="0"/>
          <w:bCs w:val="0"/>
          <w:kern w:val="0"/>
          <w:sz w:val="32"/>
          <w:szCs w:val="32"/>
          <w:lang w:val="en-US" w:eastAsia="zh-CN" w:bidi="ar"/>
        </w:rPr>
        <w:t>四、评分说明</w:t>
      </w:r>
    </w:p>
    <w:p w14:paraId="658A1900">
      <w:pPr>
        <w:spacing w:line="520" w:lineRule="exact"/>
        <w:ind w:firstLine="560" w:firstLineChars="200"/>
        <w:rPr>
          <w:rFonts w:asciiTheme="minorHAnsi" w:hAnsiTheme="minorHAnsi" w:cstheme="minorBidi"/>
          <w:sz w:val="28"/>
          <w:szCs w:val="28"/>
        </w:rPr>
      </w:pPr>
      <w:r>
        <w:rPr>
          <w:rFonts w:hint="eastAsia" w:asciiTheme="minorHAnsi" w:hAnsiTheme="minorHAnsi" w:cstheme="minorBidi"/>
          <w:sz w:val="28"/>
          <w:szCs w:val="28"/>
        </w:rPr>
        <w:t>（一）评分说明。</w:t>
      </w:r>
    </w:p>
    <w:p w14:paraId="7DEDF967">
      <w:pPr>
        <w:spacing w:line="520" w:lineRule="exact"/>
        <w:ind w:firstLine="560" w:firstLineChars="200"/>
        <w:rPr>
          <w:rFonts w:asciiTheme="minorHAnsi" w:hAnsiTheme="minorHAnsi" w:cstheme="minorBidi"/>
          <w:sz w:val="28"/>
          <w:szCs w:val="28"/>
        </w:rPr>
      </w:pPr>
      <w:r>
        <w:rPr>
          <w:rFonts w:hint="eastAsia" w:asciiTheme="minorHAnsi" w:hAnsiTheme="minorHAnsi" w:cstheme="minorBidi"/>
          <w:sz w:val="28"/>
          <w:szCs w:val="28"/>
        </w:rPr>
        <w:t>比赛平台中具备</w:t>
      </w:r>
      <w:r>
        <w:rPr>
          <w:rFonts w:hint="eastAsia" w:asciiTheme="minorHAnsi" w:hAnsiTheme="minorHAnsi" w:cstheme="minorBidi"/>
          <w:sz w:val="28"/>
          <w:szCs w:val="28"/>
          <w:lang w:val="en-US" w:eastAsia="zh-CN"/>
        </w:rPr>
        <w:t>自动</w:t>
      </w:r>
      <w:r>
        <w:rPr>
          <w:rFonts w:hint="eastAsia" w:asciiTheme="minorHAnsi" w:hAnsiTheme="minorHAnsi" w:cstheme="minorBidi"/>
          <w:sz w:val="28"/>
          <w:szCs w:val="28"/>
        </w:rPr>
        <w:t>判分系统，根据答题情况和既定的任务点的完成情况系统进行自动判分。</w:t>
      </w:r>
    </w:p>
    <w:p w14:paraId="2D85CD8B">
      <w:pPr>
        <w:spacing w:line="520" w:lineRule="exact"/>
        <w:ind w:firstLine="560" w:firstLineChars="200"/>
        <w:rPr>
          <w:rFonts w:asciiTheme="minorHAnsi" w:hAnsiTheme="minorHAnsi" w:cstheme="minorBidi"/>
          <w:sz w:val="28"/>
          <w:szCs w:val="28"/>
        </w:rPr>
      </w:pPr>
      <w:r>
        <w:rPr>
          <w:rFonts w:hint="eastAsia" w:asciiTheme="minorHAnsi" w:hAnsiTheme="minorHAnsi" w:cstheme="minorBidi"/>
          <w:sz w:val="28"/>
          <w:szCs w:val="28"/>
        </w:rPr>
        <w:t>如果总成绩相同时，根据编程任务用时决定排名，任务用时较少者排名靠前。</w:t>
      </w:r>
    </w:p>
    <w:p w14:paraId="012B2158">
      <w:pPr>
        <w:spacing w:line="520" w:lineRule="exact"/>
        <w:ind w:firstLine="560" w:firstLineChars="200"/>
        <w:rPr>
          <w:rFonts w:asciiTheme="minorHAnsi" w:hAnsiTheme="minorHAnsi" w:cstheme="minorBidi"/>
          <w:sz w:val="28"/>
          <w:szCs w:val="28"/>
        </w:rPr>
      </w:pPr>
      <w:r>
        <w:rPr>
          <w:rFonts w:hint="eastAsia" w:asciiTheme="minorHAnsi" w:hAnsiTheme="minorHAnsi" w:cstheme="minorBidi"/>
          <w:sz w:val="28"/>
          <w:szCs w:val="28"/>
        </w:rPr>
        <w:t>参赛选手需要在规定内完成相关比赛任务，每人限一次机会</w:t>
      </w:r>
      <w:r>
        <w:rPr>
          <w:rFonts w:hint="eastAsia" w:asciiTheme="minorHAnsi" w:hAnsiTheme="minorHAnsi" w:cstheme="minorBidi"/>
          <w:sz w:val="28"/>
          <w:szCs w:val="28"/>
          <w:lang w:eastAsia="zh-CN"/>
        </w:rPr>
        <w:t>，</w:t>
      </w:r>
      <w:r>
        <w:rPr>
          <w:rFonts w:hint="eastAsia" w:asciiTheme="minorHAnsi" w:hAnsiTheme="minorHAnsi" w:cstheme="minorBidi"/>
          <w:sz w:val="28"/>
          <w:szCs w:val="28"/>
        </w:rPr>
        <w:t>限时60分钟。</w:t>
      </w:r>
    </w:p>
    <w:p w14:paraId="6EAAEA42">
      <w:pPr>
        <w:spacing w:line="520" w:lineRule="exact"/>
        <w:ind w:firstLine="560" w:firstLineChars="200"/>
        <w:rPr>
          <w:rFonts w:asciiTheme="minorHAnsi" w:hAnsiTheme="minorHAnsi" w:cstheme="minorBidi"/>
          <w:sz w:val="28"/>
          <w:szCs w:val="28"/>
        </w:rPr>
      </w:pPr>
      <w:r>
        <w:rPr>
          <w:rFonts w:hint="eastAsia" w:asciiTheme="minorHAnsi" w:hAnsiTheme="minorHAnsi" w:cstheme="minorBidi"/>
          <w:sz w:val="28"/>
          <w:szCs w:val="28"/>
        </w:rPr>
        <w:t>（二）无成绩说明。</w:t>
      </w:r>
    </w:p>
    <w:p w14:paraId="2DE9D626">
      <w:pPr>
        <w:spacing w:line="520" w:lineRule="exact"/>
        <w:ind w:firstLine="560" w:firstLineChars="200"/>
        <w:rPr>
          <w:rFonts w:asciiTheme="minorHAnsi" w:hAnsiTheme="minorHAnsi" w:cstheme="minorBidi"/>
          <w:sz w:val="28"/>
          <w:szCs w:val="28"/>
        </w:rPr>
      </w:pPr>
      <w:r>
        <w:rPr>
          <w:rFonts w:hint="eastAsia" w:asciiTheme="minorHAnsi" w:hAnsiTheme="minorHAnsi" w:cstheme="minorBidi"/>
          <w:sz w:val="28"/>
          <w:szCs w:val="28"/>
        </w:rPr>
        <w:t>1.参赛选手未在规定时间内提交程序。</w:t>
      </w:r>
    </w:p>
    <w:p w14:paraId="7EC92BAB">
      <w:pPr>
        <w:spacing w:line="520" w:lineRule="exact"/>
        <w:ind w:firstLine="560" w:firstLineChars="200"/>
        <w:rPr>
          <w:rFonts w:asciiTheme="minorHAnsi" w:hAnsiTheme="minorHAnsi" w:cstheme="minorBidi"/>
          <w:sz w:val="28"/>
          <w:szCs w:val="28"/>
        </w:rPr>
      </w:pPr>
      <w:r>
        <w:rPr>
          <w:rFonts w:hint="eastAsia" w:asciiTheme="minorHAnsi" w:hAnsiTheme="minorHAnsi" w:cstheme="minorBidi"/>
          <w:sz w:val="28"/>
          <w:szCs w:val="28"/>
        </w:rPr>
        <w:t>2.机器人未成功启动。</w:t>
      </w:r>
    </w:p>
    <w:p w14:paraId="069D4459">
      <w:pPr>
        <w:spacing w:line="520" w:lineRule="exact"/>
        <w:ind w:firstLine="560" w:firstLineChars="200"/>
      </w:pPr>
      <w:r>
        <w:rPr>
          <w:rFonts w:hint="eastAsia" w:asciiTheme="minorHAnsi" w:hAnsiTheme="minorHAnsi" w:cstheme="minorBidi"/>
          <w:sz w:val="28"/>
          <w:szCs w:val="28"/>
        </w:rPr>
        <w:t>3.参赛期间进行替考、复制代码等违规操作。</w:t>
      </w:r>
    </w:p>
    <w:bookmarkEnd w:id="14"/>
    <w:bookmarkEnd w:id="15"/>
    <w:bookmarkEnd w:id="16"/>
    <w:p w14:paraId="203C0BF2">
      <w:pPr>
        <w:keepNext w:val="0"/>
        <w:keepLines w:val="0"/>
        <w:pageBreakBefore w:val="0"/>
        <w:widowControl w:val="0"/>
        <w:wordWrap/>
        <w:topLinePunct w:val="0"/>
        <w:bidi w:val="0"/>
        <w:adjustRightInd w:val="0"/>
        <w:snapToGrid w:val="0"/>
        <w:spacing w:line="560" w:lineRule="exact"/>
        <w:textAlignment w:val="auto"/>
        <w:rPr>
          <w:rFonts w:ascii="黑体" w:hAnsi="黑体" w:eastAsia="黑体" w:cs="黑体"/>
          <w:sz w:val="32"/>
          <w:szCs w:val="32"/>
        </w:rPr>
      </w:pPr>
      <w:bookmarkStart w:id="35" w:name="_Toc24981"/>
      <w:r>
        <w:rPr>
          <w:rFonts w:hint="eastAsia" w:ascii="黑体" w:hAnsi="黑体" w:eastAsia="黑体" w:cs="黑体"/>
          <w:b w:val="0"/>
          <w:bCs w:val="0"/>
          <w:kern w:val="0"/>
          <w:sz w:val="32"/>
          <w:szCs w:val="32"/>
          <w:lang w:val="en-US" w:eastAsia="zh-CN" w:bidi="ar"/>
        </w:rPr>
        <w:t>五、</w:t>
      </w:r>
      <w:bookmarkEnd w:id="35"/>
      <w:r>
        <w:rPr>
          <w:rFonts w:hint="eastAsia" w:ascii="黑体" w:hAnsi="黑体" w:eastAsia="黑体" w:cs="黑体"/>
          <w:sz w:val="32"/>
          <w:szCs w:val="32"/>
        </w:rPr>
        <w:t>其他事项</w:t>
      </w:r>
    </w:p>
    <w:p w14:paraId="1B2AA722">
      <w:pPr>
        <w:spacing w:line="520" w:lineRule="exact"/>
        <w:ind w:firstLine="560" w:firstLineChars="200"/>
        <w:rPr>
          <w:rFonts w:hint="eastAsia" w:asciiTheme="minorHAnsi" w:hAnsiTheme="minorHAnsi" w:cstheme="minorBidi"/>
          <w:sz w:val="28"/>
          <w:szCs w:val="28"/>
          <w:lang w:val="en-US" w:eastAsia="zh-CN"/>
        </w:rPr>
      </w:pPr>
      <w:r>
        <w:rPr>
          <w:rFonts w:hint="eastAsia" w:asciiTheme="minorHAnsi" w:hAnsiTheme="minorHAnsi" w:cstheme="minorBidi"/>
          <w:sz w:val="28"/>
          <w:szCs w:val="28"/>
          <w:lang w:val="en-US" w:eastAsia="zh-CN"/>
        </w:rPr>
        <w:t>1.关于比赛规则的任何修订，以网站www.fj5461.org.cn发布的为准。比赛期间，凡是规则中没有说明的事项由现场裁判决定。</w:t>
      </w:r>
    </w:p>
    <w:p w14:paraId="0387A4AD">
      <w:pPr>
        <w:spacing w:line="520" w:lineRule="exact"/>
        <w:ind w:firstLine="560" w:firstLineChars="200"/>
        <w:rPr>
          <w:rFonts w:hint="default" w:asciiTheme="minorHAnsi" w:hAnsiTheme="minorHAnsi" w:cstheme="minorBidi"/>
          <w:sz w:val="28"/>
          <w:szCs w:val="28"/>
          <w:lang w:val="en-US" w:eastAsia="zh-CN"/>
        </w:rPr>
      </w:pPr>
      <w:r>
        <w:rPr>
          <w:rFonts w:hint="eastAsia" w:asciiTheme="minorHAnsi" w:hAnsiTheme="minorHAnsi" w:cstheme="minorBidi"/>
          <w:sz w:val="28"/>
          <w:szCs w:val="28"/>
          <w:lang w:val="en-US" w:eastAsia="zh-CN"/>
        </w:rPr>
        <w:t>2.每位选手限参加一个赛项，严禁重复、虚假报名，一经发现或举报，将取消比赛资格。</w:t>
      </w:r>
    </w:p>
    <w:p w14:paraId="712355E5">
      <w:pPr>
        <w:spacing w:line="520" w:lineRule="exact"/>
        <w:ind w:firstLine="560" w:firstLineChars="200"/>
        <w:rPr>
          <w:rFonts w:hint="eastAsia" w:asciiTheme="minorHAnsi" w:hAnsiTheme="minorHAnsi" w:cstheme="minorBidi"/>
          <w:sz w:val="28"/>
          <w:szCs w:val="28"/>
          <w:lang w:val="en-US" w:eastAsia="zh-CN"/>
        </w:rPr>
      </w:pPr>
      <w:r>
        <w:rPr>
          <w:rFonts w:hint="eastAsia" w:asciiTheme="minorHAnsi" w:hAnsiTheme="minorHAnsi" w:cstheme="minorBidi"/>
          <w:sz w:val="28"/>
          <w:szCs w:val="28"/>
          <w:lang w:val="en-US" w:eastAsia="zh-CN"/>
        </w:rPr>
        <w:t>3.比赛过程中只允许参赛选手、裁判员和有关工作人员进入比赛区域，其他人员不得进入。</w:t>
      </w:r>
    </w:p>
    <w:p w14:paraId="0C42FFFC">
      <w:pPr>
        <w:spacing w:line="520" w:lineRule="exact"/>
        <w:ind w:firstLine="560" w:firstLineChars="200"/>
        <w:rPr>
          <w:rFonts w:hint="eastAsia" w:ascii="宋体" w:hAnsi="宋体" w:cs="宋体"/>
          <w:sz w:val="28"/>
          <w:szCs w:val="28"/>
        </w:rPr>
      </w:pPr>
      <w:r>
        <w:rPr>
          <w:rFonts w:hint="eastAsia" w:asciiTheme="minorHAnsi" w:hAnsiTheme="minorHAnsi" w:cstheme="minorBidi"/>
          <w:sz w:val="28"/>
          <w:szCs w:val="28"/>
          <w:lang w:val="en-US" w:eastAsia="zh-CN"/>
        </w:rPr>
        <w:t>4</w:t>
      </w:r>
      <w:bookmarkStart w:id="37" w:name="_GoBack"/>
      <w:bookmarkEnd w:id="37"/>
      <w:r>
        <w:rPr>
          <w:rFonts w:hint="eastAsia" w:asciiTheme="minorHAnsi" w:hAnsiTheme="minorHAnsi" w:cstheme="minorBidi"/>
          <w:sz w:val="28"/>
          <w:szCs w:val="28"/>
          <w:lang w:val="en-US" w:eastAsia="zh-CN"/>
        </w:rPr>
        <w:t>.</w:t>
      </w:r>
      <w:bookmarkStart w:id="36" w:name="_Hlk190445389"/>
      <w:r>
        <w:rPr>
          <w:rFonts w:hint="eastAsia" w:ascii="宋体" w:hAnsi="宋体" w:cs="宋体"/>
          <w:sz w:val="28"/>
          <w:szCs w:val="28"/>
        </w:rPr>
        <w:t>主办单位对规则中未说明及有争议的事项拥有最后解释权、补充权和决定权。</w:t>
      </w:r>
      <w:bookmarkEnd w:id="17"/>
      <w:bookmarkEnd w:id="36"/>
    </w:p>
    <w:sectPr>
      <w:footerReference r:id="rId5" w:type="first"/>
      <w:footerReference r:id="rId3" w:type="default"/>
      <w:footerReference r:id="rId4" w:type="even"/>
      <w:pgSz w:w="11906" w:h="16838"/>
      <w:pgMar w:top="1984" w:right="1587" w:bottom="1984" w:left="158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Arial Unicode MS">
    <w:altName w:val="Arial"/>
    <w:panose1 w:val="020B0604020202020204"/>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思源黑体 CN Heavy">
    <w:altName w:val="微软雅黑"/>
    <w:panose1 w:val="00000000000000000000"/>
    <w:charset w:val="86"/>
    <w:family w:val="swiss"/>
    <w:pitch w:val="default"/>
    <w:sig w:usb0="00000000" w:usb1="00000000" w:usb2="00000016" w:usb3="00000000" w:csb0="60060107" w:csb1="00000000"/>
  </w:font>
  <w:font w:name="微软雅黑">
    <w:panose1 w:val="020B0503020204020204"/>
    <w:charset w:val="86"/>
    <w:family w:val="swiss"/>
    <w:pitch w:val="default"/>
    <w:sig w:usb0="80000287" w:usb1="2ACF3C50" w:usb2="00000016" w:usb3="00000000" w:csb0="0004001F" w:csb1="00000000"/>
  </w:font>
  <w:font w:name="方正黑体简体">
    <w:altName w:val="微软雅黑"/>
    <w:panose1 w:val="02010601030101010101"/>
    <w:charset w:val="86"/>
    <w:family w:val="auto"/>
    <w:pitch w:val="default"/>
    <w:sig w:usb0="00000000" w:usb1="00000000" w:usb2="00000000" w:usb3="00000000" w:csb0="00040000" w:csb1="00000000"/>
  </w:font>
  <w:font w:name="方正仿宋简体">
    <w:altName w:val="微软雅黑"/>
    <w:panose1 w:val="03000509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6846708"/>
      <w:docPartObj>
        <w:docPartGallery w:val="autotext"/>
      </w:docPartObj>
    </w:sdtPr>
    <w:sdtContent>
      <w:p w14:paraId="1A4926C1">
        <w:pPr>
          <w:pStyle w:val="9"/>
          <w:jc w:val="center"/>
        </w:pPr>
        <w:r>
          <w:fldChar w:fldCharType="begin"/>
        </w:r>
        <w:r>
          <w:instrText xml:space="preserve">PAGE   \* MERGEFORMAT</w:instrText>
        </w:r>
        <w:r>
          <w:fldChar w:fldCharType="separate"/>
        </w:r>
        <w:r>
          <w:rPr>
            <w:lang w:val="zh-CN"/>
          </w:rPr>
          <w:t>2</w:t>
        </w:r>
        <w:r>
          <w:fldChar w:fldCharType="end"/>
        </w:r>
      </w:p>
    </w:sdtContent>
  </w:sdt>
  <w:p w14:paraId="04960DED">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9"/>
      </w:rPr>
      <w:id w:val="1421133083"/>
    </w:sdtPr>
    <w:sdtEndPr>
      <w:rPr>
        <w:rStyle w:val="19"/>
      </w:rPr>
    </w:sdtEndPr>
    <w:sdtContent>
      <w:p w14:paraId="4FAAC7D7">
        <w:pPr>
          <w:pStyle w:val="9"/>
          <w:framePr w:wrap="auto" w:vAnchor="text" w:hAnchor="margin" w:xAlign="center" w:y="1"/>
          <w:rPr>
            <w:rStyle w:val="19"/>
          </w:rPr>
        </w:pPr>
        <w:r>
          <w:rPr>
            <w:rStyle w:val="19"/>
          </w:rPr>
          <w:fldChar w:fldCharType="begin"/>
        </w:r>
        <w:r>
          <w:rPr>
            <w:rStyle w:val="19"/>
          </w:rPr>
          <w:instrText xml:space="preserve"> PAGE </w:instrText>
        </w:r>
        <w:r>
          <w:rPr>
            <w:rStyle w:val="19"/>
          </w:rPr>
          <w:fldChar w:fldCharType="end"/>
        </w:r>
      </w:p>
    </w:sdtContent>
  </w:sdt>
  <w:p w14:paraId="65C16CAD">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9"/>
      </w:rPr>
      <w:id w:val="207231657"/>
    </w:sdtPr>
    <w:sdtEndPr>
      <w:rPr>
        <w:rStyle w:val="19"/>
      </w:rPr>
    </w:sdtEndPr>
    <w:sdtContent>
      <w:p w14:paraId="36C739C2">
        <w:pPr>
          <w:pStyle w:val="9"/>
          <w:framePr w:wrap="auto" w:vAnchor="text" w:hAnchor="margin" w:xAlign="center" w:y="1"/>
          <w:rPr>
            <w:rStyle w:val="19"/>
          </w:rPr>
        </w:pPr>
        <w:r>
          <w:rPr>
            <w:rStyle w:val="19"/>
          </w:rPr>
          <w:fldChar w:fldCharType="begin"/>
        </w:r>
        <w:r>
          <w:rPr>
            <w:rStyle w:val="19"/>
          </w:rPr>
          <w:instrText xml:space="preserve"> PAGE </w:instrText>
        </w:r>
        <w:r>
          <w:rPr>
            <w:rStyle w:val="19"/>
          </w:rPr>
          <w:fldChar w:fldCharType="separate"/>
        </w:r>
        <w:r>
          <w:rPr>
            <w:rStyle w:val="19"/>
          </w:rPr>
          <w:t>3</w:t>
        </w:r>
        <w:r>
          <w:rPr>
            <w:rStyle w:val="19"/>
          </w:rPr>
          <w:fldChar w:fldCharType="end"/>
        </w:r>
      </w:p>
    </w:sdtContent>
  </w:sdt>
  <w:p w14:paraId="13FF9B66">
    <w:pPr>
      <w:pStyle w:val="9"/>
      <w:jc w:val="center"/>
      <w:rPr>
        <w:color w:val="000000" w:themeColor="text1"/>
        <w14:textFill>
          <w14:solidFill>
            <w14:schemeClr w14:val="tx1"/>
          </w14:solidFill>
        </w14:textFill>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345A61"/>
    <w:multiLevelType w:val="multilevel"/>
    <w:tmpl w:val="34345A61"/>
    <w:lvl w:ilvl="0" w:tentative="0">
      <w:start w:val="1"/>
      <w:numFmt w:val="chineseCountingThousand"/>
      <w:pStyle w:val="39"/>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609455DE"/>
    <w:multiLevelType w:val="multilevel"/>
    <w:tmpl w:val="609455DE"/>
    <w:lvl w:ilvl="0" w:tentative="0">
      <w:start w:val="1"/>
      <w:numFmt w:val="decimal"/>
      <w:pStyle w:val="40"/>
      <w:lvlText w:val="%1."/>
      <w:lvlJc w:val="left"/>
      <w:pPr>
        <w:ind w:left="1011" w:hanging="440"/>
      </w:pPr>
    </w:lvl>
    <w:lvl w:ilvl="1" w:tentative="0">
      <w:start w:val="1"/>
      <w:numFmt w:val="lowerLetter"/>
      <w:lvlText w:val="%2)"/>
      <w:lvlJc w:val="left"/>
      <w:pPr>
        <w:ind w:left="1451" w:hanging="440"/>
      </w:pPr>
    </w:lvl>
    <w:lvl w:ilvl="2" w:tentative="0">
      <w:start w:val="1"/>
      <w:numFmt w:val="lowerRoman"/>
      <w:lvlText w:val="%3."/>
      <w:lvlJc w:val="right"/>
      <w:pPr>
        <w:ind w:left="1891" w:hanging="440"/>
      </w:pPr>
    </w:lvl>
    <w:lvl w:ilvl="3" w:tentative="0">
      <w:start w:val="1"/>
      <w:numFmt w:val="decimal"/>
      <w:lvlText w:val="%4."/>
      <w:lvlJc w:val="left"/>
      <w:pPr>
        <w:ind w:left="2331" w:hanging="440"/>
      </w:pPr>
    </w:lvl>
    <w:lvl w:ilvl="4" w:tentative="0">
      <w:start w:val="1"/>
      <w:numFmt w:val="lowerLetter"/>
      <w:lvlText w:val="%5)"/>
      <w:lvlJc w:val="left"/>
      <w:pPr>
        <w:ind w:left="2771" w:hanging="440"/>
      </w:pPr>
    </w:lvl>
    <w:lvl w:ilvl="5" w:tentative="0">
      <w:start w:val="1"/>
      <w:numFmt w:val="lowerRoman"/>
      <w:lvlText w:val="%6."/>
      <w:lvlJc w:val="right"/>
      <w:pPr>
        <w:ind w:left="3211" w:hanging="440"/>
      </w:pPr>
    </w:lvl>
    <w:lvl w:ilvl="6" w:tentative="0">
      <w:start w:val="1"/>
      <w:numFmt w:val="decimal"/>
      <w:lvlText w:val="%7."/>
      <w:lvlJc w:val="left"/>
      <w:pPr>
        <w:ind w:left="3651" w:hanging="440"/>
      </w:pPr>
    </w:lvl>
    <w:lvl w:ilvl="7" w:tentative="0">
      <w:start w:val="1"/>
      <w:numFmt w:val="lowerLetter"/>
      <w:lvlText w:val="%8)"/>
      <w:lvlJc w:val="left"/>
      <w:pPr>
        <w:ind w:left="4091" w:hanging="440"/>
      </w:pPr>
    </w:lvl>
    <w:lvl w:ilvl="8" w:tentative="0">
      <w:start w:val="1"/>
      <w:numFmt w:val="lowerRoman"/>
      <w:lvlText w:val="%9."/>
      <w:lvlJc w:val="right"/>
      <w:pPr>
        <w:ind w:left="4531"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ZlZmRmZmIxMzU0ZWY3ZjUyY2M5NDc3YzIxYTFkYjUifQ=="/>
  </w:docVars>
  <w:rsids>
    <w:rsidRoot w:val="00BB5BFA"/>
    <w:rsid w:val="000073EA"/>
    <w:rsid w:val="0001034A"/>
    <w:rsid w:val="00010A4D"/>
    <w:rsid w:val="0001645E"/>
    <w:rsid w:val="00020180"/>
    <w:rsid w:val="00020C2E"/>
    <w:rsid w:val="000211E4"/>
    <w:rsid w:val="0003512E"/>
    <w:rsid w:val="0003696C"/>
    <w:rsid w:val="00046DF2"/>
    <w:rsid w:val="00056B08"/>
    <w:rsid w:val="00071270"/>
    <w:rsid w:val="00071747"/>
    <w:rsid w:val="00071956"/>
    <w:rsid w:val="00097B22"/>
    <w:rsid w:val="000A1DB0"/>
    <w:rsid w:val="000A3E40"/>
    <w:rsid w:val="000A4510"/>
    <w:rsid w:val="000B239E"/>
    <w:rsid w:val="000C057C"/>
    <w:rsid w:val="000C2DFA"/>
    <w:rsid w:val="000C4A53"/>
    <w:rsid w:val="000D3CAA"/>
    <w:rsid w:val="000E3320"/>
    <w:rsid w:val="000F3405"/>
    <w:rsid w:val="00112D68"/>
    <w:rsid w:val="0011537E"/>
    <w:rsid w:val="00122DA8"/>
    <w:rsid w:val="001279E9"/>
    <w:rsid w:val="00130087"/>
    <w:rsid w:val="00133C60"/>
    <w:rsid w:val="00144CCE"/>
    <w:rsid w:val="00145FD4"/>
    <w:rsid w:val="001469AF"/>
    <w:rsid w:val="0016224E"/>
    <w:rsid w:val="00174270"/>
    <w:rsid w:val="00177454"/>
    <w:rsid w:val="0019354C"/>
    <w:rsid w:val="001C5534"/>
    <w:rsid w:val="001D58A6"/>
    <w:rsid w:val="001D6033"/>
    <w:rsid w:val="001F1E69"/>
    <w:rsid w:val="001F2859"/>
    <w:rsid w:val="001F297E"/>
    <w:rsid w:val="001F449C"/>
    <w:rsid w:val="001F53C5"/>
    <w:rsid w:val="00202157"/>
    <w:rsid w:val="00206F94"/>
    <w:rsid w:val="00222451"/>
    <w:rsid w:val="002249E4"/>
    <w:rsid w:val="002308EE"/>
    <w:rsid w:val="002362EB"/>
    <w:rsid w:val="00253B62"/>
    <w:rsid w:val="0025768C"/>
    <w:rsid w:val="002743C1"/>
    <w:rsid w:val="002B5332"/>
    <w:rsid w:val="002B767C"/>
    <w:rsid w:val="002C2AA1"/>
    <w:rsid w:val="002E1FE5"/>
    <w:rsid w:val="002F131E"/>
    <w:rsid w:val="002F344B"/>
    <w:rsid w:val="003017B1"/>
    <w:rsid w:val="00302215"/>
    <w:rsid w:val="003030B8"/>
    <w:rsid w:val="00304E4A"/>
    <w:rsid w:val="00307A58"/>
    <w:rsid w:val="00316258"/>
    <w:rsid w:val="00355462"/>
    <w:rsid w:val="003631B3"/>
    <w:rsid w:val="00376EFE"/>
    <w:rsid w:val="00380DA4"/>
    <w:rsid w:val="00390A47"/>
    <w:rsid w:val="00390B9E"/>
    <w:rsid w:val="0039154E"/>
    <w:rsid w:val="003C5AFF"/>
    <w:rsid w:val="003C6ECB"/>
    <w:rsid w:val="003D120E"/>
    <w:rsid w:val="0040087E"/>
    <w:rsid w:val="004101EB"/>
    <w:rsid w:val="00412025"/>
    <w:rsid w:val="004159DE"/>
    <w:rsid w:val="00422A26"/>
    <w:rsid w:val="00444CDE"/>
    <w:rsid w:val="00485AF4"/>
    <w:rsid w:val="004907CC"/>
    <w:rsid w:val="004A562F"/>
    <w:rsid w:val="004A5A1E"/>
    <w:rsid w:val="004B011B"/>
    <w:rsid w:val="004B2711"/>
    <w:rsid w:val="004B2F0C"/>
    <w:rsid w:val="004C01DB"/>
    <w:rsid w:val="004C605C"/>
    <w:rsid w:val="004E05BC"/>
    <w:rsid w:val="004F411A"/>
    <w:rsid w:val="004F56CA"/>
    <w:rsid w:val="004F7453"/>
    <w:rsid w:val="00501940"/>
    <w:rsid w:val="00516B3B"/>
    <w:rsid w:val="0052368F"/>
    <w:rsid w:val="005321A3"/>
    <w:rsid w:val="0053697E"/>
    <w:rsid w:val="005401C6"/>
    <w:rsid w:val="00543A48"/>
    <w:rsid w:val="00550267"/>
    <w:rsid w:val="005568DF"/>
    <w:rsid w:val="005642D6"/>
    <w:rsid w:val="00566EEB"/>
    <w:rsid w:val="005722CC"/>
    <w:rsid w:val="005878EE"/>
    <w:rsid w:val="00587A2A"/>
    <w:rsid w:val="005938E6"/>
    <w:rsid w:val="00594CE6"/>
    <w:rsid w:val="005962CE"/>
    <w:rsid w:val="005A6AE9"/>
    <w:rsid w:val="005B0D05"/>
    <w:rsid w:val="005B24CE"/>
    <w:rsid w:val="005B463A"/>
    <w:rsid w:val="005D2469"/>
    <w:rsid w:val="005F02A8"/>
    <w:rsid w:val="005F430A"/>
    <w:rsid w:val="005F6628"/>
    <w:rsid w:val="0061674B"/>
    <w:rsid w:val="0062585A"/>
    <w:rsid w:val="00627EF2"/>
    <w:rsid w:val="00640526"/>
    <w:rsid w:val="00653F66"/>
    <w:rsid w:val="00655D63"/>
    <w:rsid w:val="00656E57"/>
    <w:rsid w:val="00665A0E"/>
    <w:rsid w:val="0067520D"/>
    <w:rsid w:val="006759C5"/>
    <w:rsid w:val="006935FF"/>
    <w:rsid w:val="00696648"/>
    <w:rsid w:val="006A28B3"/>
    <w:rsid w:val="006B43F1"/>
    <w:rsid w:val="006D290E"/>
    <w:rsid w:val="006D6041"/>
    <w:rsid w:val="006E3932"/>
    <w:rsid w:val="006F3A2B"/>
    <w:rsid w:val="006F4EAD"/>
    <w:rsid w:val="00721B61"/>
    <w:rsid w:val="007278DD"/>
    <w:rsid w:val="00755694"/>
    <w:rsid w:val="00780FF6"/>
    <w:rsid w:val="00782C56"/>
    <w:rsid w:val="007917DA"/>
    <w:rsid w:val="00796A9E"/>
    <w:rsid w:val="007A1351"/>
    <w:rsid w:val="007B193B"/>
    <w:rsid w:val="007B3EE8"/>
    <w:rsid w:val="007B7A03"/>
    <w:rsid w:val="007F1EBC"/>
    <w:rsid w:val="00805D25"/>
    <w:rsid w:val="008110F3"/>
    <w:rsid w:val="00827930"/>
    <w:rsid w:val="00832F11"/>
    <w:rsid w:val="00833F42"/>
    <w:rsid w:val="00836F84"/>
    <w:rsid w:val="00851B85"/>
    <w:rsid w:val="008608B5"/>
    <w:rsid w:val="00867469"/>
    <w:rsid w:val="008807D0"/>
    <w:rsid w:val="008915B6"/>
    <w:rsid w:val="008B25DE"/>
    <w:rsid w:val="008B44D8"/>
    <w:rsid w:val="008B5022"/>
    <w:rsid w:val="008C4EC5"/>
    <w:rsid w:val="008C5521"/>
    <w:rsid w:val="008C7233"/>
    <w:rsid w:val="008C728A"/>
    <w:rsid w:val="008D639D"/>
    <w:rsid w:val="008E056B"/>
    <w:rsid w:val="008F0B75"/>
    <w:rsid w:val="008F0C88"/>
    <w:rsid w:val="008F3039"/>
    <w:rsid w:val="008F3F0D"/>
    <w:rsid w:val="00910118"/>
    <w:rsid w:val="00917321"/>
    <w:rsid w:val="00936BEF"/>
    <w:rsid w:val="00940D02"/>
    <w:rsid w:val="0094409D"/>
    <w:rsid w:val="009532EB"/>
    <w:rsid w:val="009537D0"/>
    <w:rsid w:val="009565C9"/>
    <w:rsid w:val="00962EB4"/>
    <w:rsid w:val="00967AA3"/>
    <w:rsid w:val="00995FAF"/>
    <w:rsid w:val="009A694B"/>
    <w:rsid w:val="009B1966"/>
    <w:rsid w:val="009C4925"/>
    <w:rsid w:val="009D457E"/>
    <w:rsid w:val="00A01F5E"/>
    <w:rsid w:val="00A02B51"/>
    <w:rsid w:val="00A053C7"/>
    <w:rsid w:val="00A21ED1"/>
    <w:rsid w:val="00A22A33"/>
    <w:rsid w:val="00A56011"/>
    <w:rsid w:val="00A607D4"/>
    <w:rsid w:val="00A63B0A"/>
    <w:rsid w:val="00A8372C"/>
    <w:rsid w:val="00A96B9E"/>
    <w:rsid w:val="00AA11B2"/>
    <w:rsid w:val="00AD1331"/>
    <w:rsid w:val="00AE1A51"/>
    <w:rsid w:val="00AE3EC8"/>
    <w:rsid w:val="00AF0602"/>
    <w:rsid w:val="00AF5865"/>
    <w:rsid w:val="00B047EB"/>
    <w:rsid w:val="00B05C05"/>
    <w:rsid w:val="00B14A44"/>
    <w:rsid w:val="00B1512E"/>
    <w:rsid w:val="00B200AE"/>
    <w:rsid w:val="00B33849"/>
    <w:rsid w:val="00B358EE"/>
    <w:rsid w:val="00B37A6F"/>
    <w:rsid w:val="00B779E9"/>
    <w:rsid w:val="00B86DAC"/>
    <w:rsid w:val="00B902BA"/>
    <w:rsid w:val="00B9727A"/>
    <w:rsid w:val="00BA74F7"/>
    <w:rsid w:val="00BB4B4D"/>
    <w:rsid w:val="00BB5BFA"/>
    <w:rsid w:val="00BC4DD3"/>
    <w:rsid w:val="00BC7E08"/>
    <w:rsid w:val="00BE628D"/>
    <w:rsid w:val="00C03246"/>
    <w:rsid w:val="00C1395D"/>
    <w:rsid w:val="00C13B4B"/>
    <w:rsid w:val="00C14594"/>
    <w:rsid w:val="00C16AFE"/>
    <w:rsid w:val="00C215F1"/>
    <w:rsid w:val="00C35284"/>
    <w:rsid w:val="00C5134C"/>
    <w:rsid w:val="00C564C3"/>
    <w:rsid w:val="00C6579C"/>
    <w:rsid w:val="00C9196B"/>
    <w:rsid w:val="00C95913"/>
    <w:rsid w:val="00CB38A8"/>
    <w:rsid w:val="00CB74ED"/>
    <w:rsid w:val="00CC4648"/>
    <w:rsid w:val="00CD31E6"/>
    <w:rsid w:val="00CE1399"/>
    <w:rsid w:val="00CE53E9"/>
    <w:rsid w:val="00CF7935"/>
    <w:rsid w:val="00D03CDC"/>
    <w:rsid w:val="00D05490"/>
    <w:rsid w:val="00D275B1"/>
    <w:rsid w:val="00D30FBF"/>
    <w:rsid w:val="00D3342E"/>
    <w:rsid w:val="00D35FDD"/>
    <w:rsid w:val="00D45527"/>
    <w:rsid w:val="00D46B6F"/>
    <w:rsid w:val="00D52A1B"/>
    <w:rsid w:val="00D5398E"/>
    <w:rsid w:val="00D56467"/>
    <w:rsid w:val="00D73D70"/>
    <w:rsid w:val="00D818E0"/>
    <w:rsid w:val="00D82A7D"/>
    <w:rsid w:val="00DA06D8"/>
    <w:rsid w:val="00DA1270"/>
    <w:rsid w:val="00DA79BC"/>
    <w:rsid w:val="00DB3888"/>
    <w:rsid w:val="00DB4684"/>
    <w:rsid w:val="00DB6067"/>
    <w:rsid w:val="00DD47E7"/>
    <w:rsid w:val="00DE13CE"/>
    <w:rsid w:val="00DF1F0D"/>
    <w:rsid w:val="00E13C7A"/>
    <w:rsid w:val="00E27B33"/>
    <w:rsid w:val="00E30E17"/>
    <w:rsid w:val="00E45FE8"/>
    <w:rsid w:val="00E52CF5"/>
    <w:rsid w:val="00E5361C"/>
    <w:rsid w:val="00E66A15"/>
    <w:rsid w:val="00E71816"/>
    <w:rsid w:val="00E71DB3"/>
    <w:rsid w:val="00E93C67"/>
    <w:rsid w:val="00E971EB"/>
    <w:rsid w:val="00EA05F3"/>
    <w:rsid w:val="00EA59E1"/>
    <w:rsid w:val="00EB0C8B"/>
    <w:rsid w:val="00EB4FF0"/>
    <w:rsid w:val="00EC44FB"/>
    <w:rsid w:val="00ED298D"/>
    <w:rsid w:val="00ED3C43"/>
    <w:rsid w:val="00ED4859"/>
    <w:rsid w:val="00ED632E"/>
    <w:rsid w:val="00ED777F"/>
    <w:rsid w:val="00EE024C"/>
    <w:rsid w:val="00EE2C5C"/>
    <w:rsid w:val="00EE4D38"/>
    <w:rsid w:val="00EE736D"/>
    <w:rsid w:val="00F01921"/>
    <w:rsid w:val="00F124A1"/>
    <w:rsid w:val="00F1334C"/>
    <w:rsid w:val="00F16991"/>
    <w:rsid w:val="00F21192"/>
    <w:rsid w:val="00F44DAB"/>
    <w:rsid w:val="00F50405"/>
    <w:rsid w:val="00F60F3A"/>
    <w:rsid w:val="00F62756"/>
    <w:rsid w:val="00F76046"/>
    <w:rsid w:val="00F852A8"/>
    <w:rsid w:val="00F86ECF"/>
    <w:rsid w:val="00F976CD"/>
    <w:rsid w:val="00FA3691"/>
    <w:rsid w:val="00FB73B7"/>
    <w:rsid w:val="00FC693E"/>
    <w:rsid w:val="00FD0AEB"/>
    <w:rsid w:val="00FD17C4"/>
    <w:rsid w:val="00FE41FE"/>
    <w:rsid w:val="016D2B98"/>
    <w:rsid w:val="04477485"/>
    <w:rsid w:val="04FE4606"/>
    <w:rsid w:val="05382B69"/>
    <w:rsid w:val="058A7C48"/>
    <w:rsid w:val="07943000"/>
    <w:rsid w:val="09413E70"/>
    <w:rsid w:val="0A1B2311"/>
    <w:rsid w:val="0AC331BB"/>
    <w:rsid w:val="0D705C59"/>
    <w:rsid w:val="11B642AD"/>
    <w:rsid w:val="13182014"/>
    <w:rsid w:val="132B1895"/>
    <w:rsid w:val="13F60B9E"/>
    <w:rsid w:val="16680926"/>
    <w:rsid w:val="1673441B"/>
    <w:rsid w:val="173043C7"/>
    <w:rsid w:val="18B07161"/>
    <w:rsid w:val="1ADB6D9E"/>
    <w:rsid w:val="1BD45C69"/>
    <w:rsid w:val="1C3F526D"/>
    <w:rsid w:val="1ECB4DD3"/>
    <w:rsid w:val="1FFF1CE8"/>
    <w:rsid w:val="21E62252"/>
    <w:rsid w:val="258F7B44"/>
    <w:rsid w:val="260733FA"/>
    <w:rsid w:val="261D072E"/>
    <w:rsid w:val="29567C5C"/>
    <w:rsid w:val="29947E48"/>
    <w:rsid w:val="2B607CC3"/>
    <w:rsid w:val="2BC50045"/>
    <w:rsid w:val="2DD97EAD"/>
    <w:rsid w:val="2E8E38BB"/>
    <w:rsid w:val="2F2758E9"/>
    <w:rsid w:val="30F65DE1"/>
    <w:rsid w:val="311A0623"/>
    <w:rsid w:val="32DE787A"/>
    <w:rsid w:val="37717C58"/>
    <w:rsid w:val="377A5235"/>
    <w:rsid w:val="37DB05D7"/>
    <w:rsid w:val="38541876"/>
    <w:rsid w:val="392E47B3"/>
    <w:rsid w:val="39693A3D"/>
    <w:rsid w:val="3AA315EF"/>
    <w:rsid w:val="3B561FE0"/>
    <w:rsid w:val="3C73056E"/>
    <w:rsid w:val="401851E4"/>
    <w:rsid w:val="40E4749D"/>
    <w:rsid w:val="41197121"/>
    <w:rsid w:val="41412BA9"/>
    <w:rsid w:val="4225181C"/>
    <w:rsid w:val="426621C4"/>
    <w:rsid w:val="42C11EE1"/>
    <w:rsid w:val="435E6DFF"/>
    <w:rsid w:val="45C30031"/>
    <w:rsid w:val="47A302DA"/>
    <w:rsid w:val="47DF5182"/>
    <w:rsid w:val="47F80086"/>
    <w:rsid w:val="489F24E0"/>
    <w:rsid w:val="4929464F"/>
    <w:rsid w:val="4A9326C8"/>
    <w:rsid w:val="4AA5064D"/>
    <w:rsid w:val="4B6202EC"/>
    <w:rsid w:val="4DDA060D"/>
    <w:rsid w:val="4EA2737D"/>
    <w:rsid w:val="4FD63DA2"/>
    <w:rsid w:val="505A4C98"/>
    <w:rsid w:val="5521161C"/>
    <w:rsid w:val="55C35EAF"/>
    <w:rsid w:val="59766ED3"/>
    <w:rsid w:val="59EE7C93"/>
    <w:rsid w:val="5A5C6B94"/>
    <w:rsid w:val="5AA11CA0"/>
    <w:rsid w:val="5B0D4D97"/>
    <w:rsid w:val="5C0C22DA"/>
    <w:rsid w:val="5C37671A"/>
    <w:rsid w:val="5CEE6B5D"/>
    <w:rsid w:val="5D1A7027"/>
    <w:rsid w:val="5D493592"/>
    <w:rsid w:val="5F9FE3D1"/>
    <w:rsid w:val="60742CF9"/>
    <w:rsid w:val="61112E9E"/>
    <w:rsid w:val="63DD7D62"/>
    <w:rsid w:val="65CA163A"/>
    <w:rsid w:val="66815653"/>
    <w:rsid w:val="6CA3326D"/>
    <w:rsid w:val="6F8F420C"/>
    <w:rsid w:val="6FD172AA"/>
    <w:rsid w:val="70A30DBC"/>
    <w:rsid w:val="70D221C9"/>
    <w:rsid w:val="71311486"/>
    <w:rsid w:val="71FBEB0A"/>
    <w:rsid w:val="72695111"/>
    <w:rsid w:val="73154F5B"/>
    <w:rsid w:val="73EC073B"/>
    <w:rsid w:val="746D0255"/>
    <w:rsid w:val="754E2019"/>
    <w:rsid w:val="7AFD1314"/>
    <w:rsid w:val="7CAA5B5D"/>
    <w:rsid w:val="7D635419"/>
    <w:rsid w:val="7D983576"/>
    <w:rsid w:val="7F4E4675"/>
    <w:rsid w:val="7F863192"/>
    <w:rsid w:val="FD5DBEB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unhideWhenUsed/>
    <w:qFormat/>
    <w:uiPriority w:val="9"/>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8"/>
    <w:semiHidden/>
    <w:unhideWhenUsed/>
    <w:qFormat/>
    <w:uiPriority w:val="99"/>
    <w:pPr>
      <w:jc w:val="left"/>
    </w:pPr>
  </w:style>
  <w:style w:type="paragraph" w:styleId="6">
    <w:name w:val="Body Text"/>
    <w:basedOn w:val="1"/>
    <w:link w:val="45"/>
    <w:unhideWhenUsed/>
    <w:qFormat/>
    <w:uiPriority w:val="1"/>
    <w:pPr>
      <w:spacing w:after="120" w:line="520" w:lineRule="exact"/>
      <w:ind w:firstLine="560" w:firstLineChars="200"/>
    </w:pPr>
    <w:rPr>
      <w:rFonts w:ascii="Arial Unicode MS" w:hAnsi="Arial Unicode MS" w:cs="Arial Unicode MS"/>
      <w:kern w:val="0"/>
      <w:sz w:val="28"/>
      <w:szCs w:val="20"/>
    </w:rPr>
  </w:style>
  <w:style w:type="paragraph" w:styleId="7">
    <w:name w:val="Date"/>
    <w:basedOn w:val="1"/>
    <w:next w:val="1"/>
    <w:link w:val="43"/>
    <w:semiHidden/>
    <w:unhideWhenUsed/>
    <w:qFormat/>
    <w:uiPriority w:val="99"/>
    <w:pPr>
      <w:ind w:left="100" w:leftChars="2500"/>
    </w:pPr>
  </w:style>
  <w:style w:type="paragraph" w:styleId="8">
    <w:name w:val="Balloon Text"/>
    <w:basedOn w:val="1"/>
    <w:link w:val="30"/>
    <w:semiHidden/>
    <w:unhideWhenUsed/>
    <w:qFormat/>
    <w:uiPriority w:val="99"/>
    <w:rPr>
      <w:sz w:val="18"/>
      <w:szCs w:val="18"/>
    </w:rPr>
  </w:style>
  <w:style w:type="paragraph" w:styleId="9">
    <w:name w:val="footer"/>
    <w:basedOn w:val="1"/>
    <w:link w:val="27"/>
    <w:unhideWhenUsed/>
    <w:qFormat/>
    <w:uiPriority w:val="99"/>
    <w:pPr>
      <w:tabs>
        <w:tab w:val="center" w:pos="4153"/>
        <w:tab w:val="right" w:pos="8306"/>
      </w:tabs>
      <w:snapToGrid w:val="0"/>
      <w:jc w:val="left"/>
    </w:pPr>
    <w:rPr>
      <w:sz w:val="18"/>
      <w:szCs w:val="18"/>
    </w:rPr>
  </w:style>
  <w:style w:type="paragraph" w:styleId="10">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right" w:leader="dot" w:pos="8302"/>
      </w:tabs>
      <w:jc w:val="center"/>
    </w:pPr>
    <w:rPr>
      <w:rFonts w:ascii="仿宋" w:hAnsi="仿宋" w:eastAsia="仿宋"/>
      <w:sz w:val="32"/>
      <w:szCs w:val="32"/>
    </w:rPr>
  </w:style>
  <w:style w:type="paragraph" w:styleId="12">
    <w:name w:val="footnote text"/>
    <w:basedOn w:val="1"/>
    <w:link w:val="32"/>
    <w:semiHidden/>
    <w:unhideWhenUsed/>
    <w:qFormat/>
    <w:uiPriority w:val="99"/>
    <w:pPr>
      <w:snapToGrid w:val="0"/>
      <w:jc w:val="left"/>
    </w:pPr>
    <w:rPr>
      <w:sz w:val="18"/>
      <w:szCs w:val="18"/>
    </w:rPr>
  </w:style>
  <w:style w:type="paragraph" w:styleId="13">
    <w:name w:val="toc 2"/>
    <w:basedOn w:val="1"/>
    <w:next w:val="1"/>
    <w:unhideWhenUsed/>
    <w:qFormat/>
    <w:uiPriority w:val="39"/>
    <w:pPr>
      <w:ind w:left="420" w:leftChars="200"/>
    </w:pPr>
  </w:style>
  <w:style w:type="paragraph" w:styleId="14">
    <w:name w:val="Normal (Web)"/>
    <w:basedOn w:val="1"/>
    <w:unhideWhenUsed/>
    <w:qFormat/>
    <w:uiPriority w:val="0"/>
    <w:rPr>
      <w:rFonts w:eastAsiaTheme="minorEastAsia"/>
      <w:sz w:val="24"/>
    </w:rPr>
  </w:style>
  <w:style w:type="paragraph" w:styleId="15">
    <w:name w:val="annotation subject"/>
    <w:basedOn w:val="5"/>
    <w:next w:val="5"/>
    <w:link w:val="29"/>
    <w:semiHidden/>
    <w:unhideWhenUsed/>
    <w:qFormat/>
    <w:uiPriority w:val="99"/>
    <w:rPr>
      <w:b/>
      <w:bCs/>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semiHidden/>
    <w:unhideWhenUsed/>
    <w:qFormat/>
    <w:uiPriority w:val="99"/>
  </w:style>
  <w:style w:type="character" w:styleId="20">
    <w:name w:val="FollowedHyperlink"/>
    <w:basedOn w:val="18"/>
    <w:semiHidden/>
    <w:unhideWhenUsed/>
    <w:qFormat/>
    <w:uiPriority w:val="99"/>
    <w:rPr>
      <w:color w:val="954F72" w:themeColor="followedHyperlink"/>
      <w:u w:val="single"/>
      <w14:textFill>
        <w14:solidFill>
          <w14:schemeClr w14:val="folHlink"/>
        </w14:solidFill>
      </w14:textFill>
    </w:rPr>
  </w:style>
  <w:style w:type="character" w:styleId="21">
    <w:name w:val="Hyperlink"/>
    <w:basedOn w:val="18"/>
    <w:unhideWhenUsed/>
    <w:qFormat/>
    <w:uiPriority w:val="99"/>
    <w:rPr>
      <w:color w:val="0563C1" w:themeColor="hyperlink"/>
      <w:u w:val="single"/>
      <w14:textFill>
        <w14:solidFill>
          <w14:schemeClr w14:val="hlink"/>
        </w14:solidFill>
      </w14:textFill>
    </w:rPr>
  </w:style>
  <w:style w:type="character" w:styleId="22">
    <w:name w:val="annotation reference"/>
    <w:basedOn w:val="18"/>
    <w:semiHidden/>
    <w:unhideWhenUsed/>
    <w:qFormat/>
    <w:uiPriority w:val="99"/>
    <w:rPr>
      <w:sz w:val="21"/>
      <w:szCs w:val="21"/>
    </w:rPr>
  </w:style>
  <w:style w:type="character" w:styleId="23">
    <w:name w:val="footnote reference"/>
    <w:basedOn w:val="18"/>
    <w:semiHidden/>
    <w:unhideWhenUsed/>
    <w:qFormat/>
    <w:uiPriority w:val="99"/>
    <w:rPr>
      <w:vertAlign w:val="superscript"/>
    </w:rPr>
  </w:style>
  <w:style w:type="paragraph" w:customStyle="1" w:styleId="24">
    <w:name w:val="封面"/>
    <w:basedOn w:val="14"/>
    <w:link w:val="25"/>
    <w:qFormat/>
    <w:uiPriority w:val="0"/>
    <w:pPr>
      <w:widowControl/>
      <w:spacing w:before="100" w:beforeAutospacing="1" w:after="100" w:afterAutospacing="1" w:line="360" w:lineRule="auto"/>
      <w:jc w:val="center"/>
    </w:pPr>
    <w:rPr>
      <w:rFonts w:ascii="宋体" w:hAnsi="宋体" w:eastAsia="仿宋" w:cs="宋体"/>
      <w:kern w:val="0"/>
      <w:sz w:val="36"/>
    </w:rPr>
  </w:style>
  <w:style w:type="character" w:customStyle="1" w:styleId="25">
    <w:name w:val="封面 字符"/>
    <w:basedOn w:val="18"/>
    <w:link w:val="24"/>
    <w:qFormat/>
    <w:uiPriority w:val="0"/>
    <w:rPr>
      <w:rFonts w:ascii="宋体" w:hAnsi="宋体" w:eastAsia="仿宋" w:cs="宋体"/>
      <w:kern w:val="0"/>
      <w:sz w:val="36"/>
      <w:szCs w:val="24"/>
    </w:rPr>
  </w:style>
  <w:style w:type="character" w:customStyle="1" w:styleId="26">
    <w:name w:val="页眉 字符"/>
    <w:basedOn w:val="18"/>
    <w:link w:val="10"/>
    <w:qFormat/>
    <w:uiPriority w:val="99"/>
    <w:rPr>
      <w:rFonts w:ascii="Times New Roman" w:hAnsi="Times New Roman" w:eastAsia="宋体" w:cs="Times New Roman"/>
      <w:sz w:val="18"/>
      <w:szCs w:val="18"/>
    </w:rPr>
  </w:style>
  <w:style w:type="character" w:customStyle="1" w:styleId="27">
    <w:name w:val="页脚 字符"/>
    <w:basedOn w:val="18"/>
    <w:link w:val="9"/>
    <w:qFormat/>
    <w:uiPriority w:val="99"/>
    <w:rPr>
      <w:rFonts w:ascii="Times New Roman" w:hAnsi="Times New Roman" w:eastAsia="宋体" w:cs="Times New Roman"/>
      <w:sz w:val="18"/>
      <w:szCs w:val="18"/>
    </w:rPr>
  </w:style>
  <w:style w:type="character" w:customStyle="1" w:styleId="28">
    <w:name w:val="批注文字 字符"/>
    <w:basedOn w:val="18"/>
    <w:link w:val="5"/>
    <w:semiHidden/>
    <w:qFormat/>
    <w:uiPriority w:val="99"/>
    <w:rPr>
      <w:rFonts w:ascii="Times New Roman" w:hAnsi="Times New Roman" w:eastAsia="宋体" w:cs="Times New Roman"/>
      <w:szCs w:val="24"/>
    </w:rPr>
  </w:style>
  <w:style w:type="character" w:customStyle="1" w:styleId="29">
    <w:name w:val="批注主题 字符"/>
    <w:basedOn w:val="28"/>
    <w:link w:val="15"/>
    <w:semiHidden/>
    <w:qFormat/>
    <w:uiPriority w:val="99"/>
    <w:rPr>
      <w:rFonts w:ascii="Times New Roman" w:hAnsi="Times New Roman" w:eastAsia="宋体" w:cs="Times New Roman"/>
      <w:b/>
      <w:bCs/>
      <w:szCs w:val="24"/>
    </w:rPr>
  </w:style>
  <w:style w:type="character" w:customStyle="1" w:styleId="30">
    <w:name w:val="批注框文本 字符"/>
    <w:basedOn w:val="18"/>
    <w:link w:val="8"/>
    <w:semiHidden/>
    <w:qFormat/>
    <w:uiPriority w:val="99"/>
    <w:rPr>
      <w:rFonts w:ascii="Times New Roman" w:hAnsi="Times New Roman" w:eastAsia="宋体" w:cs="Times New Roman"/>
      <w:sz w:val="18"/>
      <w:szCs w:val="18"/>
    </w:rPr>
  </w:style>
  <w:style w:type="character" w:customStyle="1" w:styleId="31">
    <w:name w:val="未处理的提及1"/>
    <w:basedOn w:val="18"/>
    <w:semiHidden/>
    <w:unhideWhenUsed/>
    <w:qFormat/>
    <w:uiPriority w:val="99"/>
    <w:rPr>
      <w:color w:val="605E5C"/>
      <w:shd w:val="clear" w:color="auto" w:fill="E1DFDD"/>
    </w:rPr>
  </w:style>
  <w:style w:type="character" w:customStyle="1" w:styleId="32">
    <w:name w:val="脚注文本 字符"/>
    <w:basedOn w:val="18"/>
    <w:link w:val="12"/>
    <w:semiHidden/>
    <w:qFormat/>
    <w:uiPriority w:val="99"/>
    <w:rPr>
      <w:rFonts w:ascii="Times New Roman" w:hAnsi="Times New Roman" w:eastAsia="宋体" w:cs="Times New Roman"/>
      <w:sz w:val="18"/>
      <w:szCs w:val="18"/>
    </w:rPr>
  </w:style>
  <w:style w:type="paragraph" w:styleId="33">
    <w:name w:val="List Paragraph"/>
    <w:basedOn w:val="1"/>
    <w:qFormat/>
    <w:uiPriority w:val="99"/>
    <w:pPr>
      <w:ind w:firstLine="420" w:firstLineChars="200"/>
    </w:pPr>
    <w:rPr>
      <w:rFonts w:asciiTheme="minorHAnsi" w:hAnsiTheme="minorHAnsi" w:eastAsiaTheme="minorEastAsia" w:cstheme="minorBidi"/>
      <w:szCs w:val="22"/>
    </w:rPr>
  </w:style>
  <w:style w:type="character" w:customStyle="1" w:styleId="34">
    <w:name w:val="标题 1 字符"/>
    <w:basedOn w:val="18"/>
    <w:link w:val="2"/>
    <w:qFormat/>
    <w:uiPriority w:val="9"/>
    <w:rPr>
      <w:rFonts w:ascii="Times New Roman" w:hAnsi="Times New Roman" w:eastAsia="宋体" w:cs="Times New Roman"/>
      <w:b/>
      <w:bCs/>
      <w:kern w:val="44"/>
      <w:sz w:val="44"/>
      <w:szCs w:val="44"/>
    </w:rPr>
  </w:style>
  <w:style w:type="character" w:customStyle="1" w:styleId="35">
    <w:name w:val="标题 2 字符"/>
    <w:basedOn w:val="18"/>
    <w:link w:val="3"/>
    <w:qFormat/>
    <w:uiPriority w:val="9"/>
    <w:rPr>
      <w:rFonts w:asciiTheme="majorHAnsi" w:hAnsiTheme="majorHAnsi" w:eastAsiaTheme="majorEastAsia" w:cstheme="majorBidi"/>
      <w:b/>
      <w:bCs/>
      <w:kern w:val="2"/>
      <w:sz w:val="32"/>
      <w:szCs w:val="32"/>
    </w:rPr>
  </w:style>
  <w:style w:type="character" w:customStyle="1" w:styleId="36">
    <w:name w:val="未处理的提及2"/>
    <w:basedOn w:val="18"/>
    <w:semiHidden/>
    <w:unhideWhenUsed/>
    <w:qFormat/>
    <w:uiPriority w:val="99"/>
    <w:rPr>
      <w:color w:val="605E5C"/>
      <w:shd w:val="clear" w:color="auto" w:fill="E1DFDD"/>
    </w:rPr>
  </w:style>
  <w:style w:type="paragraph" w:customStyle="1" w:styleId="37">
    <w:name w:val="目录"/>
    <w:basedOn w:val="1"/>
    <w:link w:val="38"/>
    <w:qFormat/>
    <w:uiPriority w:val="0"/>
    <w:pPr>
      <w:widowControl/>
      <w:jc w:val="center"/>
    </w:pPr>
    <w:rPr>
      <w:rFonts w:ascii="思源黑体 CN Heavy" w:hAnsi="思源黑体 CN Heavy" w:eastAsia="思源黑体 CN Heavy" w:cs="微软雅黑"/>
      <w:b/>
      <w:color w:val="E6233C"/>
      <w:sz w:val="44"/>
      <w:szCs w:val="44"/>
    </w:rPr>
  </w:style>
  <w:style w:type="character" w:customStyle="1" w:styleId="38">
    <w:name w:val="目录 Char"/>
    <w:basedOn w:val="18"/>
    <w:link w:val="37"/>
    <w:qFormat/>
    <w:uiPriority w:val="0"/>
    <w:rPr>
      <w:rFonts w:ascii="思源黑体 CN Heavy" w:hAnsi="思源黑体 CN Heavy" w:eastAsia="思源黑体 CN Heavy" w:cs="微软雅黑"/>
      <w:b/>
      <w:color w:val="E6233C"/>
      <w:kern w:val="2"/>
      <w:sz w:val="44"/>
      <w:szCs w:val="44"/>
    </w:rPr>
  </w:style>
  <w:style w:type="paragraph" w:customStyle="1" w:styleId="39">
    <w:name w:val="一级标题"/>
    <w:basedOn w:val="1"/>
    <w:next w:val="1"/>
    <w:qFormat/>
    <w:uiPriority w:val="0"/>
    <w:pPr>
      <w:numPr>
        <w:ilvl w:val="0"/>
        <w:numId w:val="1"/>
      </w:numPr>
      <w:spacing w:line="520" w:lineRule="exact"/>
      <w:outlineLvl w:val="0"/>
    </w:pPr>
    <w:rPr>
      <w:rFonts w:hint="eastAsia" w:ascii="方正黑体简体" w:hAnsi="方正黑体简体" w:eastAsia="黑体" w:cs="方正黑体简体"/>
      <w:b/>
      <w:bCs/>
      <w:kern w:val="44"/>
      <w:sz w:val="28"/>
      <w:szCs w:val="28"/>
    </w:rPr>
  </w:style>
  <w:style w:type="paragraph" w:customStyle="1" w:styleId="40">
    <w:name w:val="二级标题"/>
    <w:basedOn w:val="1"/>
    <w:next w:val="1"/>
    <w:qFormat/>
    <w:uiPriority w:val="0"/>
    <w:pPr>
      <w:numPr>
        <w:ilvl w:val="0"/>
        <w:numId w:val="2"/>
      </w:numPr>
      <w:spacing w:line="520" w:lineRule="exact"/>
      <w:ind w:left="1015" w:hanging="442"/>
      <w:outlineLvl w:val="1"/>
    </w:pPr>
    <w:rPr>
      <w:rFonts w:hint="eastAsia" w:ascii="宋体" w:hAnsi="宋体" w:cs="宋体"/>
      <w:b/>
      <w:bCs/>
      <w:sz w:val="28"/>
      <w:szCs w:val="28"/>
    </w:rPr>
  </w:style>
  <w:style w:type="paragraph" w:customStyle="1" w:styleId="41">
    <w:name w:val="WPSOffice手动目录 1"/>
    <w:qFormat/>
    <w:uiPriority w:val="0"/>
    <w:rPr>
      <w:rFonts w:ascii="Times New Roman" w:hAnsi="Times New Roman" w:eastAsia="宋体" w:cs="Times New Roman"/>
      <w:lang w:val="en-US" w:eastAsia="zh-CN" w:bidi="ar-SA"/>
    </w:rPr>
  </w:style>
  <w:style w:type="paragraph" w:customStyle="1" w:styleId="42">
    <w:name w:val="二级标题-递进"/>
    <w:basedOn w:val="1"/>
    <w:next w:val="1"/>
    <w:qFormat/>
    <w:uiPriority w:val="0"/>
    <w:pPr>
      <w:spacing w:line="520" w:lineRule="exact"/>
      <w:outlineLvl w:val="0"/>
    </w:pPr>
    <w:rPr>
      <w:rFonts w:hint="eastAsia" w:ascii="仿宋" w:hAnsi="仿宋"/>
      <w:b/>
      <w:bCs/>
      <w:kern w:val="44"/>
      <w:sz w:val="28"/>
      <w:szCs w:val="28"/>
    </w:rPr>
  </w:style>
  <w:style w:type="character" w:customStyle="1" w:styleId="43">
    <w:name w:val="日期 字符"/>
    <w:basedOn w:val="18"/>
    <w:link w:val="7"/>
    <w:semiHidden/>
    <w:qFormat/>
    <w:uiPriority w:val="99"/>
    <w:rPr>
      <w:kern w:val="2"/>
      <w:sz w:val="21"/>
      <w:szCs w:val="24"/>
    </w:rPr>
  </w:style>
  <w:style w:type="character" w:customStyle="1" w:styleId="44">
    <w:name w:val="标题 3 字符"/>
    <w:basedOn w:val="18"/>
    <w:link w:val="4"/>
    <w:semiHidden/>
    <w:qFormat/>
    <w:uiPriority w:val="9"/>
    <w:rPr>
      <w:b/>
      <w:bCs/>
      <w:kern w:val="2"/>
      <w:sz w:val="32"/>
      <w:szCs w:val="32"/>
    </w:rPr>
  </w:style>
  <w:style w:type="character" w:customStyle="1" w:styleId="45">
    <w:name w:val="正文文本 字符"/>
    <w:basedOn w:val="18"/>
    <w:link w:val="6"/>
    <w:qFormat/>
    <w:uiPriority w:val="1"/>
    <w:rPr>
      <w:rFonts w:ascii="Arial Unicode MS" w:hAnsi="Arial Unicode MS" w:cs="Arial Unicode MS"/>
      <w:sz w:val="28"/>
    </w:rPr>
  </w:style>
  <w:style w:type="character" w:customStyle="1" w:styleId="46">
    <w:name w:val="font11"/>
    <w:basedOn w:val="18"/>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7626B-6688-D445-8DCD-D2E007E2238C}">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1997</Words>
  <Characters>2082</Characters>
  <Lines>49</Lines>
  <Paragraphs>14</Paragraphs>
  <TotalTime>2</TotalTime>
  <ScaleCrop>false</ScaleCrop>
  <LinksUpToDate>false</LinksUpToDate>
  <CharactersWithSpaces>2107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2024-02-26T15:19:00Z</dcterms:created>
  <dc:creator>yuan qu</dc:creator>
  <cp:lastModifiedBy>WPS_1718849393</cp:lastModifiedBy>
  <cp:lastPrinted>2024-02-26T15:19:00Z</cp:lastPrinted>
  <dcterms:modified xsi:type="dcterms:W3CDTF">2025-03-27T08:29:08Z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03D68FD7E7954384A3F146498E5B28CF_13</vt:lpwstr>
  </property>
  <property fmtid="{D5CDD505-2E9C-101B-9397-08002B2CF9AE}" pid="4" name="KSOTemplateDocerSaveRecord">
    <vt:lpwstr>eyJoZGlkIjoiY2JiNThhOTE1ZjM2NmEwZDQ5MDUxMzVkODgyMGRhZWEiLCJ1c2VySWQiOiIxNjA4ODIxODU2In0=</vt:lpwstr>
  </property>
</Properties>
</file>