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eastAsia="方正小标宋简体"/>
          <w:b/>
          <w:bCs/>
          <w:sz w:val="36"/>
          <w:szCs w:val="36"/>
        </w:rPr>
      </w:pPr>
      <w:r>
        <w:rPr>
          <w:rFonts w:hint="eastAsia" w:ascii="方正小标宋简体" w:eastAsia="方正小标宋简体"/>
          <w:b/>
          <w:bCs/>
          <w:sz w:val="36"/>
          <w:szCs w:val="36"/>
        </w:rPr>
        <w:t>202</w:t>
      </w:r>
      <w:r>
        <w:rPr>
          <w:rFonts w:hint="eastAsia" w:ascii="方正小标宋简体" w:eastAsia="方正小标宋简体"/>
          <w:b/>
          <w:bCs/>
          <w:sz w:val="36"/>
          <w:szCs w:val="36"/>
          <w:lang w:val="en-US" w:eastAsia="zh-CN"/>
        </w:rPr>
        <w:t>4</w:t>
      </w:r>
      <w:r>
        <w:rPr>
          <w:rFonts w:hint="eastAsia" w:ascii="方正小标宋简体" w:eastAsia="方正小标宋简体"/>
          <w:b/>
          <w:bCs/>
          <w:sz w:val="36"/>
          <w:szCs w:val="36"/>
        </w:rPr>
        <w:t>数字中国创新大赛青少年AI机器人</w:t>
      </w:r>
    </w:p>
    <w:p>
      <w:pPr>
        <w:spacing w:line="640" w:lineRule="exact"/>
        <w:jc w:val="center"/>
        <w:rPr>
          <w:rFonts w:hint="eastAsia" w:ascii="方正小标宋简体" w:eastAsia="方正小标宋简体"/>
          <w:b/>
          <w:bCs/>
          <w:sz w:val="36"/>
          <w:szCs w:val="36"/>
          <w:lang w:val="en-US" w:eastAsia="zh-CN"/>
        </w:rPr>
      </w:pPr>
      <w:r>
        <w:rPr>
          <w:rFonts w:hint="eastAsia" w:ascii="方正小标宋简体" w:eastAsia="方正小标宋简体"/>
          <w:b/>
          <w:bCs/>
          <w:sz w:val="36"/>
          <w:szCs w:val="36"/>
        </w:rPr>
        <w:t>赛道福州地区选拔赛</w:t>
      </w:r>
      <w:r>
        <w:rPr>
          <w:rFonts w:hint="eastAsia" w:ascii="方正小标宋简体" w:eastAsia="方正小标宋简体"/>
          <w:b/>
          <w:bCs/>
          <w:sz w:val="36"/>
          <w:szCs w:val="36"/>
          <w:lang w:val="en-US" w:eastAsia="zh-CN"/>
        </w:rPr>
        <w:t>-人工智能机器人比赛</w:t>
      </w:r>
    </w:p>
    <w:p>
      <w:pPr>
        <w:spacing w:line="640" w:lineRule="exact"/>
        <w:jc w:val="center"/>
        <w:rPr>
          <w:rFonts w:hint="eastAsia" w:ascii="仿宋_GB2312" w:hAnsi="Times New Roman" w:eastAsia="仿宋_GB2312"/>
          <w:sz w:val="32"/>
          <w:szCs w:val="32"/>
        </w:rPr>
      </w:pPr>
      <w:r>
        <w:rPr>
          <w:rFonts w:hint="eastAsia" w:ascii="方正小标宋简体" w:eastAsia="方正小标宋简体"/>
          <w:b/>
          <w:bCs/>
          <w:sz w:val="36"/>
          <w:szCs w:val="36"/>
          <w:lang w:val="en-US" w:eastAsia="zh-CN"/>
        </w:rPr>
        <w:t>秩序册（初、高中组）</w:t>
      </w:r>
    </w:p>
    <w:p>
      <w:pPr>
        <w:numPr>
          <w:ilvl w:val="0"/>
          <w:numId w:val="1"/>
        </w:numPr>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大赛信息</w:t>
      </w:r>
    </w:p>
    <w:p>
      <w:pPr>
        <w:numPr>
          <w:ilvl w:val="0"/>
          <w:numId w:val="0"/>
        </w:numPr>
        <w:rPr>
          <w:rFonts w:hint="default" w:ascii="黑体" w:hAnsi="黑体" w:eastAsia="黑体"/>
          <w:sz w:val="32"/>
          <w:szCs w:val="32"/>
          <w:lang w:val="en-US" w:eastAsia="zh-CN"/>
        </w:rPr>
      </w:pPr>
      <w:r>
        <w:rPr>
          <w:rFonts w:hint="eastAsia" w:ascii="黑体" w:hAnsi="黑体" w:eastAsia="黑体"/>
          <w:sz w:val="32"/>
          <w:szCs w:val="32"/>
          <w:lang w:val="en-US" w:eastAsia="zh-CN"/>
        </w:rPr>
        <w:t xml:space="preserve">  </w:t>
      </w:r>
      <w:r>
        <w:rPr>
          <w:rFonts w:hint="eastAsia" w:ascii="楷体" w:hAnsi="楷体" w:eastAsia="楷体" w:cs="楷体"/>
          <w:b/>
          <w:bCs w:val="0"/>
          <w:kern w:val="2"/>
          <w:sz w:val="32"/>
          <w:szCs w:val="32"/>
          <w:lang w:val="en-US" w:eastAsia="zh-CN" w:bidi="ar-SA"/>
        </w:rPr>
        <w:t xml:space="preserve">  （一）大赛基本信息</w:t>
      </w:r>
    </w:p>
    <w:p>
      <w:pPr>
        <w:pStyle w:val="9"/>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color w:val="000000"/>
          <w:kern w:val="2"/>
          <w:sz w:val="32"/>
          <w:szCs w:val="32"/>
          <w:lang w:val="zh-TW" w:eastAsia="zh-CN" w:bidi="ar-SA"/>
        </w:rPr>
      </w:pPr>
      <w:r>
        <w:rPr>
          <w:rFonts w:hint="eastAsia" w:ascii="仿宋" w:hAnsi="仿宋" w:eastAsia="仿宋" w:cs="仿宋"/>
          <w:b w:val="0"/>
          <w:bCs/>
          <w:color w:val="000000"/>
          <w:kern w:val="2"/>
          <w:sz w:val="32"/>
          <w:szCs w:val="32"/>
          <w:lang w:val="zh-TW" w:eastAsia="zh-TW" w:bidi="ar-SA"/>
        </w:rPr>
        <w:t>赛事名称：202</w:t>
      </w:r>
      <w:r>
        <w:rPr>
          <w:rFonts w:hint="eastAsia" w:ascii="仿宋" w:hAnsi="仿宋" w:eastAsia="仿宋" w:cs="仿宋"/>
          <w:b w:val="0"/>
          <w:bCs/>
          <w:color w:val="000000"/>
          <w:kern w:val="2"/>
          <w:sz w:val="32"/>
          <w:szCs w:val="32"/>
          <w:lang w:val="en-US" w:eastAsia="zh-CN" w:bidi="ar-SA"/>
        </w:rPr>
        <w:t>4</w:t>
      </w:r>
      <w:r>
        <w:rPr>
          <w:rFonts w:hint="eastAsia" w:ascii="仿宋" w:hAnsi="仿宋" w:eastAsia="仿宋" w:cs="仿宋"/>
          <w:b w:val="0"/>
          <w:bCs/>
          <w:color w:val="000000"/>
          <w:kern w:val="2"/>
          <w:sz w:val="32"/>
          <w:szCs w:val="32"/>
          <w:lang w:val="zh-TW" w:eastAsia="zh-TW" w:bidi="ar-SA"/>
        </w:rPr>
        <w:t>数字中国创新大赛青少年AI机器人赛道</w:t>
      </w:r>
      <w:r>
        <w:rPr>
          <w:rFonts w:hint="eastAsia" w:ascii="仿宋" w:hAnsi="仿宋" w:eastAsia="仿宋" w:cs="仿宋"/>
          <w:b w:val="0"/>
          <w:bCs/>
          <w:color w:val="000000"/>
          <w:kern w:val="2"/>
          <w:sz w:val="32"/>
          <w:szCs w:val="32"/>
          <w:lang w:val="en-US" w:eastAsia="zh-CN" w:bidi="ar-SA"/>
        </w:rPr>
        <w:t>福州地区选拔赛</w:t>
      </w:r>
    </w:p>
    <w:p>
      <w:pPr>
        <w:pStyle w:val="9"/>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color w:val="000000"/>
          <w:kern w:val="2"/>
          <w:sz w:val="32"/>
          <w:szCs w:val="32"/>
          <w:lang w:val="en-US" w:eastAsia="zh-CN" w:bidi="ar-SA"/>
        </w:rPr>
      </w:pPr>
      <w:r>
        <w:rPr>
          <w:rFonts w:hint="eastAsia" w:ascii="仿宋" w:hAnsi="仿宋" w:eastAsia="仿宋" w:cs="仿宋"/>
          <w:b w:val="0"/>
          <w:bCs/>
          <w:color w:val="000000"/>
          <w:kern w:val="2"/>
          <w:sz w:val="32"/>
          <w:szCs w:val="32"/>
          <w:lang w:val="en-US" w:eastAsia="zh-CN" w:bidi="ar-SA"/>
        </w:rPr>
        <w:t>比赛项目：</w:t>
      </w:r>
      <w:r>
        <w:rPr>
          <w:rFonts w:hint="eastAsia" w:ascii="仿宋" w:hAnsi="仿宋" w:eastAsia="仿宋" w:cs="仿宋"/>
          <w:b w:val="0"/>
          <w:bCs/>
          <w:color w:val="000000"/>
          <w:kern w:val="2"/>
          <w:sz w:val="32"/>
          <w:szCs w:val="32"/>
          <w:lang w:val="zh-TW" w:eastAsia="zh-TW" w:bidi="ar-SA"/>
        </w:rPr>
        <w:t>青少年AI机器人赛道</w:t>
      </w:r>
      <w:r>
        <w:rPr>
          <w:rFonts w:hint="eastAsia" w:ascii="仿宋" w:hAnsi="仿宋" w:eastAsia="仿宋" w:cs="仿宋"/>
          <w:b w:val="0"/>
          <w:bCs/>
          <w:color w:val="000000"/>
          <w:kern w:val="2"/>
          <w:sz w:val="32"/>
          <w:szCs w:val="32"/>
          <w:lang w:val="en-US" w:eastAsia="zh-CN" w:bidi="ar-SA"/>
        </w:rPr>
        <w:t>-人工智能机器人比赛</w:t>
      </w:r>
      <w:r>
        <w:rPr>
          <w:rFonts w:hint="eastAsia" w:ascii="仿宋" w:hAnsi="仿宋" w:eastAsia="仿宋" w:cs="仿宋"/>
          <w:b w:val="0"/>
          <w:bCs/>
          <w:color w:val="000000"/>
          <w:kern w:val="2"/>
          <w:sz w:val="32"/>
          <w:szCs w:val="32"/>
          <w:lang w:val="zh-TW" w:eastAsia="zh-CN" w:bidi="ar-SA"/>
        </w:rPr>
        <w:t>（</w:t>
      </w:r>
      <w:r>
        <w:rPr>
          <w:rFonts w:hint="eastAsia" w:ascii="仿宋" w:hAnsi="仿宋" w:eastAsia="仿宋" w:cs="仿宋"/>
          <w:b w:val="0"/>
          <w:bCs/>
          <w:color w:val="000000"/>
          <w:kern w:val="2"/>
          <w:sz w:val="32"/>
          <w:szCs w:val="32"/>
          <w:lang w:val="en-US" w:eastAsia="zh-CN" w:bidi="ar-SA"/>
        </w:rPr>
        <w:t>初中组</w:t>
      </w:r>
      <w:r>
        <w:rPr>
          <w:rFonts w:hint="eastAsia" w:ascii="仿宋" w:hAnsi="仿宋" w:eastAsia="仿宋" w:cs="仿宋"/>
          <w:b w:val="0"/>
          <w:bCs/>
          <w:color w:val="000000"/>
          <w:kern w:val="2"/>
          <w:sz w:val="32"/>
          <w:szCs w:val="32"/>
          <w:lang w:val="zh-TW" w:eastAsia="zh-CN" w:bidi="ar-SA"/>
        </w:rPr>
        <w:t>）</w:t>
      </w:r>
    </w:p>
    <w:p>
      <w:pPr>
        <w:pStyle w:val="9"/>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color w:val="000000"/>
          <w:kern w:val="2"/>
          <w:sz w:val="32"/>
          <w:szCs w:val="32"/>
          <w:lang w:val="en-US" w:eastAsia="zh-CN" w:bidi="ar-SA"/>
        </w:rPr>
      </w:pPr>
      <w:r>
        <w:rPr>
          <w:rFonts w:hint="eastAsia" w:ascii="仿宋" w:hAnsi="仿宋" w:eastAsia="仿宋" w:cs="仿宋"/>
          <w:b w:val="0"/>
          <w:bCs/>
          <w:color w:val="000000"/>
          <w:kern w:val="2"/>
          <w:sz w:val="32"/>
          <w:szCs w:val="32"/>
          <w:lang w:val="en-US" w:eastAsia="zh-CN" w:bidi="ar-SA"/>
        </w:rPr>
        <w:t>检录时间</w:t>
      </w:r>
      <w:r>
        <w:rPr>
          <w:rFonts w:hint="eastAsia" w:ascii="仿宋" w:hAnsi="仿宋" w:eastAsia="仿宋" w:cs="仿宋"/>
          <w:b w:val="0"/>
          <w:bCs/>
          <w:color w:val="000000"/>
          <w:kern w:val="2"/>
          <w:sz w:val="32"/>
          <w:szCs w:val="32"/>
          <w:lang w:val="zh-TW" w:eastAsia="zh-TW" w:bidi="ar-SA"/>
        </w:rPr>
        <w:t>：</w:t>
      </w:r>
      <w:r>
        <w:rPr>
          <w:rFonts w:hint="eastAsia" w:ascii="仿宋" w:hAnsi="仿宋" w:eastAsia="仿宋" w:cs="仿宋"/>
          <w:b w:val="0"/>
          <w:bCs/>
          <w:color w:val="000000"/>
          <w:kern w:val="2"/>
          <w:sz w:val="32"/>
          <w:szCs w:val="32"/>
          <w:lang w:val="en-US" w:eastAsia="zh-CN" w:bidi="ar-SA"/>
        </w:rPr>
        <w:t>2024年3月23日  14:30-17:00</w:t>
      </w:r>
    </w:p>
    <w:p>
      <w:pPr>
        <w:pStyle w:val="9"/>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color w:val="000000"/>
          <w:kern w:val="2"/>
          <w:sz w:val="32"/>
          <w:szCs w:val="32"/>
          <w:lang w:val="en-US" w:eastAsia="zh-CN" w:bidi="ar-SA"/>
        </w:rPr>
      </w:pPr>
      <w:r>
        <w:rPr>
          <w:rFonts w:hint="eastAsia" w:ascii="仿宋" w:hAnsi="仿宋" w:eastAsia="仿宋" w:cs="仿宋"/>
          <w:b w:val="0"/>
          <w:bCs/>
          <w:color w:val="000000"/>
          <w:kern w:val="2"/>
          <w:sz w:val="32"/>
          <w:szCs w:val="32"/>
          <w:lang w:val="en-US" w:eastAsia="zh-CN" w:bidi="ar-SA"/>
        </w:rPr>
        <w:t>比赛时间：2024年3月24日  8:30-13:00</w:t>
      </w:r>
    </w:p>
    <w:p>
      <w:pPr>
        <w:pStyle w:val="9"/>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color w:val="000000"/>
          <w:kern w:val="2"/>
          <w:sz w:val="32"/>
          <w:szCs w:val="32"/>
          <w:lang w:val="en-US" w:eastAsia="zh-CN" w:bidi="ar-SA"/>
        </w:rPr>
      </w:pPr>
      <w:r>
        <w:rPr>
          <w:rFonts w:hint="eastAsia" w:ascii="仿宋" w:hAnsi="仿宋" w:eastAsia="仿宋" w:cs="仿宋"/>
          <w:b w:val="0"/>
          <w:bCs/>
          <w:color w:val="000000"/>
          <w:kern w:val="2"/>
          <w:sz w:val="32"/>
          <w:szCs w:val="32"/>
          <w:lang w:val="en-US" w:eastAsia="zh-CN" w:bidi="ar-SA"/>
        </w:rPr>
        <w:t>比赛</w:t>
      </w:r>
      <w:r>
        <w:rPr>
          <w:rFonts w:hint="eastAsia" w:ascii="仿宋" w:hAnsi="仿宋" w:eastAsia="仿宋" w:cs="仿宋"/>
          <w:b w:val="0"/>
          <w:bCs/>
          <w:color w:val="000000"/>
          <w:kern w:val="2"/>
          <w:sz w:val="32"/>
          <w:szCs w:val="32"/>
          <w:lang w:val="zh-TW" w:eastAsia="zh-TW" w:bidi="ar-SA"/>
        </w:rPr>
        <w:t>地点：福州</w:t>
      </w:r>
      <w:r>
        <w:rPr>
          <w:rFonts w:hint="eastAsia" w:ascii="仿宋" w:hAnsi="仿宋" w:eastAsia="仿宋" w:cs="仿宋"/>
          <w:b w:val="0"/>
          <w:bCs/>
          <w:color w:val="000000"/>
          <w:kern w:val="2"/>
          <w:sz w:val="32"/>
          <w:szCs w:val="32"/>
          <w:lang w:val="en-US" w:eastAsia="zh-CN" w:bidi="ar-SA"/>
        </w:rPr>
        <w:t>科技馆-中馆（自然厅）</w:t>
      </w:r>
    </w:p>
    <w:p>
      <w:pPr>
        <w:pStyle w:val="9"/>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color w:val="000000"/>
          <w:kern w:val="2"/>
          <w:sz w:val="32"/>
          <w:szCs w:val="32"/>
          <w:lang w:val="en-US" w:eastAsia="zh-CN" w:bidi="ar-SA"/>
        </w:rPr>
      </w:pPr>
      <w:r>
        <w:rPr>
          <w:rFonts w:hint="eastAsia" w:ascii="仿宋" w:hAnsi="仿宋" w:eastAsia="仿宋" w:cs="仿宋"/>
          <w:b w:val="0"/>
          <w:bCs/>
          <w:color w:val="000000"/>
          <w:kern w:val="2"/>
          <w:sz w:val="32"/>
          <w:szCs w:val="32"/>
          <w:lang w:val="en-US" w:eastAsia="zh-CN" w:bidi="ar-SA"/>
        </w:rPr>
        <w:t>参赛对象：本次比赛面向所有于2024年3月5日前在</w:t>
      </w:r>
      <w:r>
        <w:rPr>
          <w:rFonts w:hint="eastAsia" w:ascii="仿宋" w:hAnsi="仿宋" w:eastAsia="仿宋" w:cs="仿宋"/>
          <w:bCs/>
          <w:color w:val="000000"/>
          <w:sz w:val="32"/>
          <w:szCs w:val="32"/>
        </w:rPr>
        <w:t>福州科技馆官网-竞赛活动页面（www.fzkjg.com）</w:t>
      </w:r>
      <w:r>
        <w:rPr>
          <w:rFonts w:hint="eastAsia" w:ascii="仿宋" w:hAnsi="仿宋" w:eastAsia="仿宋" w:cs="仿宋"/>
          <w:b w:val="0"/>
          <w:bCs/>
          <w:color w:val="000000"/>
          <w:kern w:val="2"/>
          <w:sz w:val="32"/>
          <w:szCs w:val="32"/>
          <w:lang w:val="en-US" w:eastAsia="zh-CN" w:bidi="ar-SA"/>
        </w:rPr>
        <w:t>成功报名2024数字中国创新大赛青少年AI机器人赛道</w:t>
      </w:r>
      <w:r>
        <w:rPr>
          <w:rFonts w:hint="eastAsia" w:ascii="仿宋" w:hAnsi="仿宋" w:eastAsia="仿宋" w:cs="仿宋"/>
          <w:bCs/>
          <w:color w:val="000000"/>
          <w:sz w:val="32"/>
          <w:szCs w:val="32"/>
        </w:rPr>
        <w:t>人工智能机器人比赛（</w:t>
      </w:r>
      <w:r>
        <w:rPr>
          <w:rFonts w:hint="eastAsia" w:ascii="仿宋" w:hAnsi="仿宋" w:eastAsia="仿宋" w:cs="仿宋"/>
          <w:bCs/>
          <w:color w:val="000000"/>
          <w:sz w:val="32"/>
          <w:szCs w:val="32"/>
          <w:lang w:val="en-US" w:eastAsia="zh-CN"/>
        </w:rPr>
        <w:t>初中</w:t>
      </w:r>
      <w:r>
        <w:rPr>
          <w:rFonts w:hint="eastAsia" w:ascii="仿宋" w:hAnsi="仿宋" w:eastAsia="仿宋" w:cs="仿宋"/>
          <w:bCs/>
          <w:color w:val="000000"/>
          <w:sz w:val="32"/>
          <w:szCs w:val="32"/>
        </w:rPr>
        <w:t>组</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lang w:val="en-US" w:eastAsia="zh-CN"/>
        </w:rPr>
        <w:t>高中组</w:t>
      </w:r>
      <w:r>
        <w:rPr>
          <w:rFonts w:hint="eastAsia" w:ascii="仿宋" w:hAnsi="仿宋" w:eastAsia="仿宋" w:cs="仿宋"/>
          <w:bCs/>
          <w:color w:val="000000"/>
          <w:sz w:val="32"/>
          <w:szCs w:val="32"/>
        </w:rPr>
        <w:t>）</w:t>
      </w:r>
      <w:r>
        <w:rPr>
          <w:rFonts w:hint="eastAsia" w:ascii="仿宋" w:hAnsi="仿宋" w:eastAsia="仿宋" w:cs="仿宋"/>
          <w:b w:val="0"/>
          <w:bCs/>
          <w:color w:val="000000"/>
          <w:kern w:val="2"/>
          <w:sz w:val="32"/>
          <w:szCs w:val="32"/>
          <w:lang w:val="en-US" w:eastAsia="zh-CN" w:bidi="ar-SA"/>
        </w:rPr>
        <w:t>的福州地区参赛队伍。参赛对象为初中阶段、高中阶段的在校学生。</w:t>
      </w:r>
    </w:p>
    <w:p>
      <w:pPr>
        <w:pStyle w:val="9"/>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color w:val="000000"/>
          <w:kern w:val="2"/>
          <w:sz w:val="32"/>
          <w:szCs w:val="32"/>
          <w:highlight w:val="none"/>
          <w:lang w:val="en-US" w:eastAsia="zh-CN" w:bidi="ar-SA"/>
        </w:rPr>
      </w:pPr>
      <w:r>
        <w:rPr>
          <w:rFonts w:hint="eastAsia" w:ascii="仿宋" w:hAnsi="仿宋" w:eastAsia="仿宋" w:cs="仿宋"/>
          <w:b w:val="0"/>
          <w:bCs/>
          <w:color w:val="000000"/>
          <w:kern w:val="2"/>
          <w:sz w:val="32"/>
          <w:szCs w:val="32"/>
          <w:highlight w:val="none"/>
          <w:lang w:val="zh-TW" w:eastAsia="zh-TW" w:bidi="ar-SA"/>
        </w:rPr>
        <w:t>参赛</w:t>
      </w:r>
      <w:r>
        <w:rPr>
          <w:rFonts w:hint="eastAsia" w:ascii="仿宋" w:hAnsi="仿宋" w:eastAsia="仿宋" w:cs="仿宋"/>
          <w:b w:val="0"/>
          <w:bCs/>
          <w:color w:val="000000"/>
          <w:kern w:val="2"/>
          <w:sz w:val="32"/>
          <w:szCs w:val="32"/>
          <w:highlight w:val="none"/>
          <w:lang w:val="en-US" w:eastAsia="zh-CN" w:bidi="ar-SA"/>
        </w:rPr>
        <w:t>形式：以队伍形式参赛，每支队伍由2名队员和1名指导教师组成，使用两台机器参赛。参赛队伍应由同一学校师生组成。</w:t>
      </w:r>
    </w:p>
    <w:p>
      <w:pPr>
        <w:pStyle w:val="9"/>
        <w:keepNext w:val="0"/>
        <w:keepLines w:val="0"/>
        <w:pageBreakBefore w:val="0"/>
        <w:widowControl w:val="0"/>
        <w:numPr>
          <w:ilvl w:val="0"/>
          <w:numId w:val="3"/>
        </w:numPr>
        <w:kinsoku/>
        <w:wordWrap/>
        <w:overflowPunct/>
        <w:topLinePunct w:val="0"/>
        <w:autoSpaceDE/>
        <w:autoSpaceDN/>
        <w:bidi w:val="0"/>
        <w:adjustRightInd/>
        <w:snapToGrid/>
        <w:spacing w:line="360" w:lineRule="auto"/>
        <w:ind w:left="580" w:leftChars="0" w:firstLine="0" w:firstLineChars="0"/>
        <w:jc w:val="left"/>
        <w:textAlignment w:val="auto"/>
        <w:rPr>
          <w:rFonts w:hint="eastAsia" w:ascii="楷体" w:hAnsi="楷体" w:eastAsia="楷体" w:cs="楷体"/>
          <w:b/>
          <w:bCs w:val="0"/>
          <w:kern w:val="2"/>
          <w:sz w:val="32"/>
          <w:szCs w:val="32"/>
          <w:lang w:val="en-US" w:eastAsia="zh-CN" w:bidi="ar-SA"/>
        </w:rPr>
      </w:pPr>
      <w:r>
        <w:rPr>
          <w:rFonts w:hint="eastAsia" w:ascii="楷体" w:hAnsi="楷体" w:eastAsia="楷体" w:cs="楷体"/>
          <w:b/>
          <w:bCs w:val="0"/>
          <w:kern w:val="2"/>
          <w:sz w:val="32"/>
          <w:szCs w:val="32"/>
          <w:lang w:val="en-US" w:eastAsia="zh-CN" w:bidi="ar-SA"/>
        </w:rPr>
        <w:t>比赛日程安排</w:t>
      </w:r>
    </w:p>
    <w:tbl>
      <w:tblPr>
        <w:tblStyle w:val="7"/>
        <w:tblW w:w="83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0"/>
        <w:gridCol w:w="1621"/>
        <w:gridCol w:w="2260"/>
        <w:gridCol w:w="1396"/>
        <w:gridCol w:w="196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8381" w:type="dxa"/>
            <w:gridSpan w:val="5"/>
            <w:tcBorders>
              <w:bottom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人工智能机器人比赛（初中组</w:t>
            </w:r>
            <w:r>
              <w:rPr>
                <w:rFonts w:hint="eastAsia" w:ascii="宋体" w:hAnsi="宋体" w:cs="宋体"/>
                <w:b/>
                <w:bCs/>
                <w:i w:val="0"/>
                <w:iCs w:val="0"/>
                <w:color w:val="000000"/>
                <w:kern w:val="0"/>
                <w:sz w:val="32"/>
                <w:szCs w:val="32"/>
                <w:u w:val="none"/>
                <w:lang w:val="en-US" w:eastAsia="zh-CN" w:bidi="ar"/>
              </w:rPr>
              <w:t>、高中组</w:t>
            </w:r>
            <w:r>
              <w:rPr>
                <w:rFonts w:hint="eastAsia" w:ascii="宋体" w:hAnsi="宋体" w:eastAsia="宋体" w:cs="宋体"/>
                <w:b/>
                <w:bCs/>
                <w:i w:val="0"/>
                <w:iCs w:val="0"/>
                <w:color w:val="000000"/>
                <w:kern w:val="0"/>
                <w:sz w:val="32"/>
                <w:szCs w:val="32"/>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14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日期</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时间</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项目</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地点</w:t>
            </w:r>
          </w:p>
        </w:tc>
        <w:tc>
          <w:tcPr>
            <w:tcW w:w="196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1140" w:type="dxa"/>
            <w:vMerge w:val="restart"/>
            <w:tcBorders>
              <w:top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3月23日</w:t>
            </w:r>
          </w:p>
        </w:tc>
        <w:tc>
          <w:tcPr>
            <w:tcW w:w="162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14:30-16:30</w:t>
            </w:r>
          </w:p>
        </w:tc>
        <w:tc>
          <w:tcPr>
            <w:tcW w:w="226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初中组、高中组队伍报到检录</w:t>
            </w:r>
          </w:p>
        </w:tc>
        <w:tc>
          <w:tcPr>
            <w:tcW w:w="139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福州科技馆</w:t>
            </w:r>
          </w:p>
        </w:tc>
        <w:tc>
          <w:tcPr>
            <w:tcW w:w="1964" w:type="dxa"/>
            <w:vMerge w:val="restart"/>
            <w:tcBorders>
              <w:top w:val="single" w:color="000000" w:sz="4" w:space="0"/>
              <w:lef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请携带比赛机器并携带工具参与检录。若未通过检录，便于后续改装。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1140" w:type="dxa"/>
            <w:vMerge w:val="continue"/>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162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16:30-17:00</w:t>
            </w:r>
          </w:p>
        </w:tc>
        <w:tc>
          <w:tcPr>
            <w:tcW w:w="226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初中组、高中组队伍现场抽签</w:t>
            </w:r>
          </w:p>
        </w:tc>
        <w:tc>
          <w:tcPr>
            <w:tcW w:w="139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964" w:type="dxa"/>
            <w:vMerge w:val="continue"/>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1140" w:type="dxa"/>
            <w:vMerge w:val="restart"/>
            <w:tcBorders>
              <w:top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3月24日</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8:30-9:00</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队伍入场</w:t>
            </w:r>
          </w:p>
        </w:tc>
        <w:tc>
          <w:tcPr>
            <w:tcW w:w="139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福州科技馆</w:t>
            </w:r>
          </w:p>
        </w:tc>
        <w:tc>
          <w:tcPr>
            <w:tcW w:w="1964" w:type="dxa"/>
            <w:vMerge w:val="restart"/>
            <w:tcBorders>
              <w:top w:val="single" w:color="000000" w:sz="4" w:space="0"/>
              <w:left w:val="single" w:color="000000" w:sz="4" w:space="0"/>
            </w:tcBorders>
            <w:shd w:val="clear" w:color="auto" w:fill="auto"/>
            <w:vAlign w:val="center"/>
          </w:tcPr>
          <w:p>
            <w:pPr>
              <w:jc w:val="center"/>
              <w:rPr>
                <w:rFonts w:hint="eastAsia" w:ascii="仿宋" w:hAnsi="仿宋" w:eastAsia="仿宋" w:cs="仿宋"/>
                <w:i w:val="0"/>
                <w:iCs w:val="0"/>
                <w:color w:val="000000"/>
                <w:sz w:val="22"/>
                <w:szCs w:val="22"/>
                <w:highlight w:val="yellow"/>
                <w:u w:val="none"/>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1140" w:type="dxa"/>
            <w:vMerge w:val="continue"/>
            <w:tcBorders>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highlight w:val="none"/>
                <w:u w:val="none"/>
              </w:rPr>
            </w:pPr>
          </w:p>
        </w:tc>
        <w:tc>
          <w:tcPr>
            <w:tcW w:w="162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9:00-12:00</w:t>
            </w:r>
          </w:p>
        </w:tc>
        <w:tc>
          <w:tcPr>
            <w:tcW w:w="226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队伍竞赛</w:t>
            </w:r>
          </w:p>
        </w:tc>
        <w:tc>
          <w:tcPr>
            <w:tcW w:w="139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p>
        </w:tc>
        <w:tc>
          <w:tcPr>
            <w:tcW w:w="1964" w:type="dxa"/>
            <w:vMerge w:val="continue"/>
            <w:tcBorders>
              <w:left w:val="single" w:color="000000" w:sz="4" w:space="0"/>
            </w:tcBorders>
            <w:shd w:val="clear" w:color="auto" w:fill="auto"/>
            <w:vAlign w:val="center"/>
          </w:tcPr>
          <w:p>
            <w:pPr>
              <w:jc w:val="center"/>
              <w:rPr>
                <w:rFonts w:hint="eastAsia" w:ascii="仿宋" w:hAnsi="仿宋" w:eastAsia="仿宋" w:cs="仿宋"/>
                <w:i w:val="0"/>
                <w:iCs w:val="0"/>
                <w:color w:val="000000"/>
                <w:sz w:val="22"/>
                <w:szCs w:val="22"/>
                <w:highlight w:val="yellow"/>
                <w:u w:val="none"/>
              </w:rPr>
            </w:pPr>
          </w:p>
        </w:tc>
      </w:tr>
    </w:tbl>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highlight w:val="yellow"/>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楷体" w:hAnsi="楷体" w:eastAsia="楷体" w:cs="楷体"/>
          <w:b/>
          <w:bCs w:val="0"/>
          <w:kern w:val="2"/>
          <w:sz w:val="32"/>
          <w:szCs w:val="32"/>
          <w:lang w:val="en-US" w:eastAsia="zh-CN" w:bidi="ar-SA"/>
        </w:rPr>
      </w:pPr>
      <w:r>
        <w:rPr>
          <w:rFonts w:hint="eastAsia" w:ascii="楷体" w:hAnsi="楷体" w:eastAsia="楷体" w:cs="楷体"/>
          <w:b/>
          <w:bCs w:val="0"/>
          <w:kern w:val="2"/>
          <w:sz w:val="32"/>
          <w:szCs w:val="32"/>
          <w:lang w:val="en-US" w:eastAsia="zh-CN" w:bidi="ar-SA"/>
        </w:rPr>
        <w:t>（三）比赛赛制</w:t>
      </w:r>
    </w:p>
    <w:p>
      <w:pPr>
        <w:pStyle w:val="9"/>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b w:val="0"/>
          <w:bCs/>
          <w:color w:val="000000"/>
          <w:kern w:val="2"/>
          <w:sz w:val="32"/>
          <w:szCs w:val="32"/>
          <w:lang w:val="en-US" w:eastAsia="zh-CN" w:bidi="ar-SA"/>
        </w:rPr>
        <w:t>以队伍形式参赛，每支队伍由2名队员和1名指导教师组成使用两台机器参赛。参赛队伍应由同一学校师生组成。</w:t>
      </w:r>
    </w:p>
    <w:p>
      <w:pPr>
        <w:pStyle w:val="9"/>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初高中队伍与各自组别的队伍进行两两对抗。队伍将在赛前进行抽签，比赛对手以及红蓝方分配情况由3月23日报到检录时的抽签结果决定。</w:t>
      </w:r>
    </w:p>
    <w:p>
      <w:pPr>
        <w:pStyle w:val="9"/>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每个队伍将进行两场比赛，红蓝双方由赛前抽签结果确定，参赛队伍根据比赛胜负关系获取胜平积分。比赛以队伍对抗形式进行，每轮比赛的对手将由抽签结果决定。</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每场比赛中，队伍均将获得胜平负分。如获胜则将获得3分，平局将获得1分，战败无法获得分数。</w:t>
      </w:r>
      <w:r>
        <w:rPr>
          <w:rFonts w:hint="eastAsia" w:ascii="仿宋" w:hAnsi="仿宋" w:eastAsia="仿宋" w:cs="仿宋"/>
          <w:b/>
          <w:bCs/>
          <w:color w:val="000000"/>
          <w:kern w:val="0"/>
          <w:sz w:val="32"/>
          <w:szCs w:val="32"/>
          <w:lang w:val="en-US" w:eastAsia="zh-CN" w:bidi="ar-SA"/>
        </w:rPr>
        <w:t>排位分为胜负分之和</w:t>
      </w:r>
      <w:r>
        <w:rPr>
          <w:rFonts w:hint="eastAsia" w:ascii="仿宋" w:hAnsi="仿宋" w:eastAsia="仿宋" w:cs="仿宋"/>
          <w:color w:val="000000"/>
          <w:kern w:val="0"/>
          <w:sz w:val="32"/>
          <w:szCs w:val="32"/>
          <w:lang w:val="en-US" w:eastAsia="zh-CN" w:bidi="ar-SA"/>
        </w:rPr>
        <w:t>，最终按照排位分进行排名，若有队伍排位分相同，则按以下规则决出排名先后：</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(1)对比两场比赛阶段总净胜分，得分高者排名靠前；</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(2)若以上仍相同，则对比两场比赛总得分，得分高者排名靠前；</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(3)若以上仍相同，则对比单场最高分，得分高者排名靠前；</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(4)若以上仍相同，则排名相同的战队进行一对一的加赛一场，总得分高者获胜。</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楷体" w:hAnsi="楷体" w:eastAsia="楷体" w:cs="楷体"/>
          <w:b/>
          <w:bCs w:val="0"/>
          <w:kern w:val="2"/>
          <w:sz w:val="32"/>
          <w:szCs w:val="32"/>
          <w:lang w:val="en-US" w:eastAsia="zh-CN" w:bidi="ar-SA"/>
        </w:rPr>
      </w:pPr>
      <w:r>
        <w:rPr>
          <w:rFonts w:hint="eastAsia" w:ascii="楷体" w:hAnsi="楷体" w:eastAsia="楷体" w:cs="楷体"/>
          <w:b/>
          <w:bCs w:val="0"/>
          <w:kern w:val="2"/>
          <w:sz w:val="32"/>
          <w:szCs w:val="32"/>
          <w:lang w:val="en-US" w:eastAsia="zh-CN" w:bidi="ar-SA"/>
        </w:rPr>
        <w:t>（四）单场竞赛时间安排表（每场比赛的时间约为10分钟，如下表）</w:t>
      </w:r>
    </w:p>
    <w:tbl>
      <w:tblPr>
        <w:tblStyle w:val="7"/>
        <w:tblpPr w:leftFromText="180" w:rightFromText="180" w:vertAnchor="text" w:horzAnchor="page" w:tblpXSpec="center" w:tblpY="623"/>
        <w:tblOverlap w:val="never"/>
        <w:tblW w:w="68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44"/>
        <w:gridCol w:w="49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9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时间</w:t>
            </w:r>
          </w:p>
        </w:tc>
        <w:tc>
          <w:tcPr>
            <w:tcW w:w="49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9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第0-2分钟</w:t>
            </w:r>
          </w:p>
        </w:tc>
        <w:tc>
          <w:tcPr>
            <w:tcW w:w="49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队伍成员身份确认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9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第2-3分钟</w:t>
            </w:r>
          </w:p>
        </w:tc>
        <w:tc>
          <w:tcPr>
            <w:tcW w:w="49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摆放道具</w:t>
            </w:r>
            <w:bookmarkStart w:id="0" w:name="_GoBack"/>
            <w:bookmarkEnd w:id="0"/>
            <w:r>
              <w:rPr>
                <w:rFonts w:hint="eastAsia" w:ascii="仿宋" w:hAnsi="仿宋" w:eastAsia="仿宋" w:cs="仿宋"/>
                <w:i w:val="0"/>
                <w:iCs w:val="0"/>
                <w:color w:val="000000"/>
                <w:kern w:val="0"/>
                <w:sz w:val="22"/>
                <w:szCs w:val="22"/>
                <w:u w:val="none"/>
                <w:lang w:val="en-US" w:eastAsia="zh-CN" w:bidi="ar"/>
              </w:rPr>
              <w:t>，确认场地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9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第3-8分钟</w:t>
            </w:r>
          </w:p>
        </w:tc>
        <w:tc>
          <w:tcPr>
            <w:tcW w:w="49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成绩确认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9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第8-10分钟</w:t>
            </w:r>
          </w:p>
        </w:tc>
        <w:tc>
          <w:tcPr>
            <w:tcW w:w="49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战队离场</w:t>
            </w:r>
          </w:p>
        </w:tc>
      </w:tr>
    </w:tbl>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黑体" w:hAnsi="黑体" w:eastAsia="黑体"/>
          <w:sz w:val="32"/>
          <w:szCs w:val="32"/>
          <w:lang w:val="en-US" w:eastAsia="zh-CN"/>
        </w:rPr>
      </w:pPr>
    </w:p>
    <w:p>
      <w:pPr>
        <w:numPr>
          <w:ilvl w:val="0"/>
          <w:numId w:val="5"/>
        </w:numPr>
        <w:ind w:firstLine="640"/>
        <w:rPr>
          <w:rFonts w:hint="default" w:ascii="黑体" w:hAnsi="黑体" w:eastAsia="黑体"/>
          <w:sz w:val="32"/>
          <w:szCs w:val="32"/>
          <w:lang w:val="en-US" w:eastAsia="zh-CN"/>
        </w:rPr>
      </w:pPr>
      <w:r>
        <w:rPr>
          <w:rFonts w:hint="eastAsia" w:ascii="黑体" w:hAnsi="黑体" w:eastAsia="黑体"/>
          <w:sz w:val="32"/>
          <w:szCs w:val="32"/>
          <w:lang w:val="en-US" w:eastAsia="zh-CN"/>
        </w:rPr>
        <w:t>组织机构</w:t>
      </w:r>
    </w:p>
    <w:p>
      <w:pPr>
        <w:ind w:firstLine="640" w:firstLineChars="200"/>
        <w:rPr>
          <w:rFonts w:hint="default" w:ascii="仿宋_GB2312" w:hAnsi="黑体" w:eastAsia="仿宋_GB2312"/>
          <w:color w:val="auto"/>
          <w:kern w:val="0"/>
          <w:sz w:val="32"/>
          <w:szCs w:val="32"/>
          <w:lang w:val="en-US" w:eastAsia="zh-CN"/>
        </w:rPr>
      </w:pPr>
      <w:r>
        <w:rPr>
          <w:rFonts w:hint="eastAsia" w:ascii="仿宋_GB2312" w:hAnsi="黑体" w:eastAsia="仿宋_GB2312"/>
          <w:color w:val="auto"/>
          <w:kern w:val="0"/>
          <w:sz w:val="32"/>
          <w:szCs w:val="32"/>
        </w:rPr>
        <w:t>主办单位：</w:t>
      </w:r>
      <w:r>
        <w:rPr>
          <w:rFonts w:hint="eastAsia" w:ascii="仿宋_GB2312" w:hAnsi="黑体" w:eastAsia="仿宋_GB2312"/>
          <w:color w:val="auto"/>
          <w:kern w:val="0"/>
          <w:sz w:val="32"/>
          <w:szCs w:val="32"/>
          <w:lang w:val="en-US" w:eastAsia="zh-CN"/>
        </w:rPr>
        <w:t>福州市科学技术协会、福州市教育局</w:t>
      </w:r>
    </w:p>
    <w:p>
      <w:pPr>
        <w:ind w:firstLine="640" w:firstLineChars="200"/>
        <w:rPr>
          <w:rFonts w:hint="default" w:ascii="仿宋_GB2312" w:hAnsi="黑体" w:eastAsia="仿宋_GB2312"/>
          <w:color w:val="auto"/>
          <w:kern w:val="0"/>
          <w:sz w:val="32"/>
          <w:szCs w:val="32"/>
          <w:lang w:val="en-US" w:eastAsia="zh-CN"/>
        </w:rPr>
      </w:pPr>
      <w:r>
        <w:rPr>
          <w:rFonts w:hint="eastAsia" w:ascii="仿宋_GB2312" w:hAnsi="黑体" w:eastAsia="仿宋_GB2312"/>
          <w:color w:val="auto"/>
          <w:kern w:val="0"/>
          <w:sz w:val="32"/>
          <w:szCs w:val="32"/>
        </w:rPr>
        <w:t>承办单位：</w:t>
      </w:r>
      <w:r>
        <w:rPr>
          <w:rFonts w:hint="eastAsia" w:ascii="仿宋_GB2312" w:hAnsi="黑体" w:eastAsia="仿宋_GB2312"/>
          <w:color w:val="auto"/>
          <w:kern w:val="0"/>
          <w:sz w:val="32"/>
          <w:szCs w:val="32"/>
          <w:lang w:val="en-US" w:eastAsia="zh-CN"/>
        </w:rPr>
        <w:t>福州科技馆</w:t>
      </w:r>
    </w:p>
    <w:p>
      <w:pPr>
        <w:ind w:firstLine="640" w:firstLineChars="200"/>
        <w:rPr>
          <w:rFonts w:hint="eastAsia" w:ascii="黑体" w:hAnsi="黑体" w:eastAsia="黑体"/>
          <w:color w:val="000000"/>
          <w:kern w:val="0"/>
          <w:sz w:val="32"/>
          <w:szCs w:val="32"/>
        </w:rPr>
      </w:pPr>
      <w:r>
        <w:rPr>
          <w:rFonts w:hint="eastAsia" w:ascii="黑体" w:hAnsi="黑体" w:eastAsia="黑体"/>
          <w:color w:val="000000"/>
          <w:kern w:val="0"/>
          <w:sz w:val="32"/>
          <w:szCs w:val="32"/>
          <w:lang w:val="en-US" w:eastAsia="zh-CN"/>
        </w:rPr>
        <w:t>三</w:t>
      </w:r>
      <w:r>
        <w:rPr>
          <w:rFonts w:hint="eastAsia" w:ascii="黑体" w:hAnsi="黑体" w:eastAsia="黑体"/>
          <w:color w:val="000000"/>
          <w:kern w:val="0"/>
          <w:sz w:val="32"/>
          <w:szCs w:val="32"/>
        </w:rPr>
        <w:t>、奖项设置</w:t>
      </w:r>
    </w:p>
    <w:p>
      <w:pPr>
        <w:ind w:firstLine="640" w:firstLineChars="200"/>
        <w:rPr>
          <w:rFonts w:hint="default" w:ascii="仿宋_GB2312" w:hAnsi="微软雅黑" w:eastAsia="楷体_GB2312"/>
          <w:color w:val="000000"/>
          <w:kern w:val="0"/>
          <w:sz w:val="32"/>
          <w:szCs w:val="32"/>
          <w:lang w:val="en-US" w:eastAsia="zh-CN"/>
        </w:rPr>
      </w:pPr>
      <w:r>
        <w:rPr>
          <w:rFonts w:hint="eastAsia" w:ascii="楷体_GB2312" w:hAnsi="黑体" w:eastAsia="楷体_GB2312"/>
          <w:color w:val="000000"/>
          <w:kern w:val="0"/>
          <w:sz w:val="32"/>
          <w:szCs w:val="32"/>
        </w:rPr>
        <w:t>（一）等级奖。</w:t>
      </w:r>
      <w:r>
        <w:rPr>
          <w:rFonts w:hint="eastAsia" w:ascii="仿宋" w:hAnsi="仿宋" w:eastAsia="仿宋" w:cs="仿宋"/>
          <w:color w:val="000000"/>
          <w:kern w:val="0"/>
          <w:sz w:val="32"/>
          <w:szCs w:val="32"/>
          <w:lang w:val="en-US" w:eastAsia="zh-CN" w:bidi="ar-SA"/>
        </w:rPr>
        <w:t>比赛设置一等奖、二等奖、三等奖。</w:t>
      </w:r>
    </w:p>
    <w:p>
      <w:pPr>
        <w:pStyle w:val="6"/>
        <w:spacing w:before="0" w:beforeAutospacing="0" w:after="0" w:afterAutospacing="0" w:line="240" w:lineRule="auto"/>
        <w:ind w:firstLine="645"/>
        <w:rPr>
          <w:rFonts w:hint="eastAsia" w:ascii="仿宋_GB2312" w:hAnsi="黑体" w:eastAsia="仿宋_GB2312" w:cs="Times New Roman"/>
          <w:color w:val="000000"/>
          <w:kern w:val="0"/>
          <w:sz w:val="32"/>
          <w:szCs w:val="32"/>
          <w:lang w:val="en-US" w:eastAsia="zh-CN" w:bidi="ar-SA"/>
        </w:rPr>
      </w:pPr>
      <w:r>
        <w:rPr>
          <w:rFonts w:hint="eastAsia" w:ascii="楷体_GB2312" w:hAnsi="微软雅黑" w:eastAsia="楷体_GB2312"/>
          <w:color w:val="000000"/>
          <w:kern w:val="0"/>
          <w:sz w:val="32"/>
          <w:szCs w:val="32"/>
        </w:rPr>
        <w:t>（二）</w:t>
      </w:r>
      <w:r>
        <w:rPr>
          <w:rFonts w:hint="eastAsia" w:ascii="楷体_GB2312" w:hAnsi="微软雅黑" w:eastAsia="楷体_GB2312"/>
          <w:color w:val="000000"/>
          <w:kern w:val="0"/>
          <w:sz w:val="32"/>
          <w:szCs w:val="32"/>
          <w:lang w:val="en-US" w:eastAsia="zh-CN"/>
        </w:rPr>
        <w:t>晋级</w:t>
      </w:r>
      <w:r>
        <w:rPr>
          <w:rFonts w:hint="eastAsia" w:ascii="楷体_GB2312" w:hAnsi="微软雅黑" w:eastAsia="楷体_GB2312"/>
          <w:color w:val="000000"/>
          <w:kern w:val="0"/>
          <w:sz w:val="32"/>
          <w:szCs w:val="32"/>
        </w:rPr>
        <w:t>。</w:t>
      </w:r>
      <w:r>
        <w:rPr>
          <w:rFonts w:hint="eastAsia" w:ascii="仿宋" w:hAnsi="仿宋" w:eastAsia="仿宋" w:cs="仿宋"/>
          <w:color w:val="000000"/>
          <w:kern w:val="0"/>
          <w:sz w:val="32"/>
          <w:szCs w:val="32"/>
          <w:lang w:val="en-US" w:eastAsia="zh-CN" w:bidi="ar-SA"/>
        </w:rPr>
        <w:t>参赛队伍通过两轮竞赛的结果进行排名，初中组排名前4组，高中组排名前3组晋级数字中国创新大赛少年AI机器人赛道全省总决赛。（晋级队伍数量依据全省决赛名单适当调整）。</w:t>
      </w:r>
    </w:p>
    <w:p>
      <w:pPr>
        <w:ind w:firstLine="640" w:firstLineChars="200"/>
        <w:rPr>
          <w:rFonts w:hint="default" w:ascii="黑体" w:hAnsi="黑体" w:eastAsia="黑体" w:cs="Times New Roman"/>
          <w:color w:val="000000"/>
          <w:kern w:val="0"/>
          <w:sz w:val="32"/>
          <w:szCs w:val="32"/>
          <w:lang w:val="en-US" w:eastAsia="zh-CN"/>
        </w:rPr>
      </w:pPr>
      <w:r>
        <w:rPr>
          <w:rFonts w:hint="eastAsia" w:ascii="黑体" w:hAnsi="黑体" w:eastAsia="黑体" w:cs="Times New Roman"/>
          <w:color w:val="000000"/>
          <w:kern w:val="0"/>
          <w:sz w:val="32"/>
          <w:szCs w:val="32"/>
          <w:lang w:val="en-US" w:eastAsia="zh-CN"/>
        </w:rPr>
        <w:t>四、报到检录流程及注意事项</w:t>
      </w:r>
    </w:p>
    <w:p>
      <w:pPr>
        <w:numPr>
          <w:ilvl w:val="0"/>
          <w:numId w:val="0"/>
        </w:numPr>
        <w:ind w:firstLine="643" w:firstLineChars="200"/>
        <w:rPr>
          <w:rFonts w:hint="default" w:ascii="楷体" w:hAnsi="楷体" w:eastAsia="楷体" w:cs="楷体"/>
          <w:b/>
          <w:bCs w:val="0"/>
          <w:kern w:val="2"/>
          <w:sz w:val="32"/>
          <w:szCs w:val="32"/>
          <w:lang w:val="en-US" w:eastAsia="zh-CN" w:bidi="ar-SA"/>
        </w:rPr>
      </w:pPr>
      <w:r>
        <w:rPr>
          <w:rFonts w:hint="eastAsia" w:ascii="楷体" w:hAnsi="楷体" w:eastAsia="楷体" w:cs="楷体"/>
          <w:b/>
          <w:bCs w:val="0"/>
          <w:kern w:val="2"/>
          <w:sz w:val="32"/>
          <w:szCs w:val="32"/>
          <w:lang w:val="en-US" w:eastAsia="zh-CN" w:bidi="ar-SA"/>
        </w:rPr>
        <w:t>（一）报到检录地点</w:t>
      </w:r>
    </w:p>
    <w:p>
      <w:pPr>
        <w:ind w:firstLine="640" w:firstLineChars="200"/>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名称：福州科技馆-</w:t>
      </w:r>
      <w:r>
        <w:rPr>
          <w:rFonts w:hint="eastAsia" w:ascii="仿宋" w:hAnsi="仿宋" w:eastAsia="仿宋" w:cs="仿宋"/>
          <w:color w:val="000000"/>
          <w:kern w:val="0"/>
          <w:sz w:val="32"/>
          <w:szCs w:val="32"/>
          <w:lang w:val="en-US" w:eastAsia="zh-CN"/>
        </w:rPr>
        <w:t>中馆（自然厅）</w:t>
      </w:r>
    </w:p>
    <w:p>
      <w:pPr>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时间：2024年3月23日14:30-17:00（详见通知正文中“比赛日程安排”部分，各参赛队伍务必在抽签环节前到场报到检录）</w:t>
      </w:r>
    </w:p>
    <w:p>
      <w:pPr>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详细地址：福州市仓山区橘园洲立交桥</w:t>
      </w:r>
    </w:p>
    <w:p>
      <w:pPr>
        <w:ind w:firstLine="2240" w:firstLineChars="7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福州科技馆-中馆（自然厅）</w:t>
      </w:r>
    </w:p>
    <w:p>
      <w:pPr>
        <w:numPr>
          <w:ilvl w:val="0"/>
          <w:numId w:val="0"/>
        </w:numPr>
        <w:ind w:firstLine="643" w:firstLineChars="200"/>
        <w:rPr>
          <w:rFonts w:hint="eastAsia" w:ascii="楷体" w:hAnsi="楷体" w:eastAsia="楷体" w:cs="楷体"/>
          <w:b/>
          <w:bCs w:val="0"/>
          <w:kern w:val="2"/>
          <w:sz w:val="32"/>
          <w:szCs w:val="32"/>
          <w:lang w:val="en-US" w:eastAsia="zh-CN" w:bidi="ar-SA"/>
        </w:rPr>
      </w:pPr>
      <w:r>
        <w:rPr>
          <w:rFonts w:hint="eastAsia" w:ascii="楷体" w:hAnsi="楷体" w:eastAsia="楷体" w:cs="楷体"/>
          <w:b/>
          <w:bCs w:val="0"/>
          <w:kern w:val="2"/>
          <w:sz w:val="32"/>
          <w:szCs w:val="32"/>
          <w:lang w:val="en-US" w:eastAsia="zh-CN" w:bidi="ar-SA"/>
        </w:rPr>
        <w:t>（二）到场检录人员所需资料</w:t>
      </w:r>
    </w:p>
    <w:p>
      <w:pPr>
        <w:numPr>
          <w:ilvl w:val="-1"/>
          <w:numId w:val="0"/>
        </w:numPr>
        <w:ind w:firstLine="640" w:firstLineChars="200"/>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参与检录人员：每支战队选派1名带队教师（或家长）携带检录资料及参赛设备（含战队标记物）到场接受检录，检录日参赛选手无需到场。</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b/>
          <w:bCs/>
          <w:color w:val="FF0000"/>
          <w:kern w:val="0"/>
          <w:sz w:val="32"/>
          <w:szCs w:val="32"/>
          <w:lang w:val="en-US" w:eastAsia="zh-CN"/>
        </w:rPr>
        <w:t>检录日</w:t>
      </w:r>
      <w:r>
        <w:rPr>
          <w:rFonts w:hint="eastAsia" w:ascii="仿宋" w:hAnsi="仿宋" w:eastAsia="仿宋" w:cs="仿宋"/>
          <w:b w:val="0"/>
          <w:bCs w:val="0"/>
          <w:color w:val="auto"/>
          <w:kern w:val="0"/>
          <w:sz w:val="32"/>
          <w:szCs w:val="32"/>
          <w:lang w:val="en-US" w:eastAsia="zh-CN"/>
        </w:rPr>
        <w:t>，除对参赛设备与战队标记物进行检录外，还将对</w:t>
      </w:r>
      <w:r>
        <w:rPr>
          <w:rFonts w:hint="eastAsia" w:ascii="仿宋" w:hAnsi="仿宋" w:eastAsia="仿宋" w:cs="仿宋"/>
          <w:b/>
          <w:bCs/>
          <w:color w:val="FF0000"/>
          <w:kern w:val="0"/>
          <w:sz w:val="32"/>
          <w:szCs w:val="32"/>
          <w:lang w:val="en-US" w:eastAsia="zh-CN"/>
        </w:rPr>
        <w:t>参与检录的人员</w:t>
      </w:r>
      <w:r>
        <w:rPr>
          <w:rFonts w:hint="eastAsia" w:ascii="仿宋" w:hAnsi="仿宋" w:eastAsia="仿宋" w:cs="仿宋"/>
          <w:b w:val="0"/>
          <w:bCs w:val="0"/>
          <w:color w:val="auto"/>
          <w:kern w:val="0"/>
          <w:sz w:val="32"/>
          <w:szCs w:val="32"/>
          <w:lang w:val="en-US" w:eastAsia="zh-CN"/>
        </w:rPr>
        <w:t>收取队伍报到委托书</w:t>
      </w:r>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t>（若有，见附件一）</w:t>
      </w:r>
      <w:r>
        <w:rPr>
          <w:rFonts w:hint="eastAsia" w:ascii="仿宋" w:hAnsi="仿宋" w:eastAsia="仿宋" w:cs="仿宋"/>
          <w:b w:val="0"/>
          <w:bCs w:val="0"/>
          <w:color w:val="auto"/>
          <w:kern w:val="0"/>
          <w:sz w:val="32"/>
          <w:szCs w:val="32"/>
          <w:lang w:val="en-US" w:eastAsia="zh-CN"/>
        </w:rPr>
        <w:t>，</w:t>
      </w:r>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t>非指导教师代参赛队伍进行报到时使用。</w:t>
      </w:r>
    </w:p>
    <w:p>
      <w:pPr>
        <w:numPr>
          <w:ilvl w:val="0"/>
          <w:numId w:val="6"/>
        </w:numPr>
        <w:ind w:firstLine="643" w:firstLineChars="200"/>
        <w:rPr>
          <w:rFonts w:hint="eastAsia" w:ascii="楷体" w:hAnsi="楷体" w:eastAsia="楷体" w:cs="楷体"/>
          <w:b/>
          <w:bCs w:val="0"/>
          <w:kern w:val="2"/>
          <w:sz w:val="32"/>
          <w:szCs w:val="32"/>
          <w:lang w:val="en-US" w:eastAsia="zh-CN" w:bidi="ar-SA"/>
        </w:rPr>
      </w:pPr>
      <w:r>
        <w:rPr>
          <w:rFonts w:hint="eastAsia" w:ascii="楷体" w:hAnsi="楷体" w:eastAsia="楷体" w:cs="楷体"/>
          <w:b/>
          <w:bCs w:val="0"/>
          <w:kern w:val="2"/>
          <w:sz w:val="32"/>
          <w:szCs w:val="32"/>
          <w:lang w:val="en-US" w:eastAsia="zh-CN" w:bidi="ar-SA"/>
        </w:rPr>
        <w:t>报到检录注意事项</w:t>
      </w:r>
    </w:p>
    <w:p>
      <w:pPr>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检录日，参赛队伍将现场抽签决定赛程。参赛队伍名单详见</w:t>
      </w:r>
      <w:r>
        <w:rPr>
          <w:rFonts w:hint="eastAsia" w:ascii="仿宋" w:hAnsi="仿宋" w:eastAsia="仿宋" w:cs="仿宋"/>
          <w:b/>
          <w:bCs/>
          <w:color w:val="000000"/>
          <w:kern w:val="0"/>
          <w:sz w:val="32"/>
          <w:szCs w:val="32"/>
          <w:lang w:val="en-US" w:eastAsia="zh-CN"/>
        </w:rPr>
        <w:t>附件三</w:t>
      </w:r>
      <w:r>
        <w:rPr>
          <w:rFonts w:hint="eastAsia" w:ascii="仿宋" w:hAnsi="仿宋" w:eastAsia="仿宋" w:cs="仿宋"/>
          <w:color w:val="000000"/>
          <w:kern w:val="0"/>
          <w:sz w:val="32"/>
          <w:szCs w:val="32"/>
          <w:lang w:val="en-US" w:eastAsia="zh-CN"/>
        </w:rPr>
        <w:t>，请各参赛队伍务必在抽签环节前到场完成报到检录。</w:t>
      </w:r>
    </w:p>
    <w:p>
      <w:pPr>
        <w:numPr>
          <w:ilvl w:val="0"/>
          <w:numId w:val="0"/>
        </w:numPr>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如非指导教师，代战队进行报到，则须提供《2024数字中国创新大赛青少年Al机器人赛道福州地区选拔赛队伍报到委托书》，详见</w:t>
      </w:r>
      <w:r>
        <w:rPr>
          <w:rFonts w:hint="eastAsia" w:ascii="仿宋" w:hAnsi="仿宋" w:eastAsia="仿宋" w:cs="仿宋"/>
          <w:b/>
          <w:bCs/>
          <w:color w:val="000000"/>
          <w:kern w:val="0"/>
          <w:sz w:val="32"/>
          <w:szCs w:val="32"/>
          <w:lang w:val="en-US" w:eastAsia="zh-CN"/>
        </w:rPr>
        <w:t>附件一</w:t>
      </w:r>
      <w:r>
        <w:rPr>
          <w:rFonts w:hint="eastAsia" w:ascii="仿宋" w:hAnsi="仿宋" w:eastAsia="仿宋" w:cs="仿宋"/>
          <w:color w:val="000000"/>
          <w:kern w:val="0"/>
          <w:sz w:val="32"/>
          <w:szCs w:val="32"/>
          <w:lang w:val="en-US" w:eastAsia="zh-CN"/>
        </w:rPr>
        <w:t>。</w:t>
      </w:r>
    </w:p>
    <w:p>
      <w:pPr>
        <w:numPr>
          <w:ilvl w:val="0"/>
          <w:numId w:val="0"/>
        </w:numPr>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如战队学生无法提供意外险保单，则须指导教师签署《赛事活动风险知悉书》详见</w:t>
      </w:r>
      <w:r>
        <w:rPr>
          <w:rFonts w:hint="eastAsia" w:ascii="仿宋" w:hAnsi="仿宋" w:eastAsia="仿宋" w:cs="仿宋"/>
          <w:b/>
          <w:bCs/>
          <w:color w:val="000000"/>
          <w:kern w:val="0"/>
          <w:sz w:val="32"/>
          <w:szCs w:val="32"/>
          <w:lang w:val="en-US" w:eastAsia="zh-CN"/>
        </w:rPr>
        <w:t>附件二</w:t>
      </w:r>
      <w:r>
        <w:rPr>
          <w:rFonts w:hint="eastAsia" w:ascii="仿宋" w:hAnsi="仿宋" w:eastAsia="仿宋" w:cs="仿宋"/>
          <w:color w:val="000000"/>
          <w:kern w:val="0"/>
          <w:sz w:val="32"/>
          <w:szCs w:val="32"/>
          <w:lang w:val="en-US" w:eastAsia="zh-CN"/>
        </w:rPr>
        <w:t>。</w:t>
      </w:r>
    </w:p>
    <w:p>
      <w:pPr>
        <w:ind w:firstLine="640" w:firstLineChars="200"/>
        <w:jc w:val="left"/>
        <w:rPr>
          <w:rFonts w:hint="eastAsia" w:ascii="仿宋" w:hAnsi="仿宋" w:eastAsia="仿宋" w:cs="仿宋"/>
          <w:b w:val="0"/>
          <w:bCs w:val="0"/>
          <w:color w:val="FF0000"/>
          <w:highlight w:val="none"/>
          <w:lang w:val="en-US" w:eastAsia="zh-CN"/>
        </w:rPr>
      </w:pPr>
      <w:r>
        <w:rPr>
          <w:rFonts w:hint="eastAsia" w:ascii="仿宋" w:hAnsi="仿宋" w:eastAsia="仿宋" w:cs="仿宋"/>
          <w:b w:val="0"/>
          <w:bCs w:val="0"/>
          <w:color w:val="000000"/>
          <w:kern w:val="0"/>
          <w:sz w:val="32"/>
          <w:szCs w:val="32"/>
          <w:highlight w:val="none"/>
          <w:lang w:val="en-US" w:eastAsia="zh-CN"/>
        </w:rPr>
        <w:t>通过检录的队伍还需</w:t>
      </w:r>
      <w:r>
        <w:rPr>
          <w:rFonts w:hint="eastAsia" w:ascii="仿宋" w:hAnsi="仿宋" w:eastAsia="仿宋" w:cs="仿宋"/>
          <w:b/>
          <w:bCs/>
          <w:color w:val="FF0000"/>
          <w:kern w:val="0"/>
          <w:sz w:val="32"/>
          <w:szCs w:val="32"/>
          <w:highlight w:val="none"/>
          <w:lang w:val="en-US" w:eastAsia="zh-CN"/>
        </w:rPr>
        <w:t>领取参赛号码背贴</w:t>
      </w:r>
      <w:r>
        <w:rPr>
          <w:rFonts w:hint="eastAsia" w:ascii="仿宋" w:hAnsi="仿宋" w:eastAsia="仿宋" w:cs="仿宋"/>
          <w:b w:val="0"/>
          <w:bCs w:val="0"/>
          <w:color w:val="000000"/>
          <w:kern w:val="0"/>
          <w:sz w:val="32"/>
          <w:szCs w:val="32"/>
          <w:highlight w:val="none"/>
          <w:lang w:val="en-US" w:eastAsia="zh-CN"/>
        </w:rPr>
        <w:t>，</w:t>
      </w:r>
      <w:r>
        <w:rPr>
          <w:rFonts w:hint="eastAsia" w:ascii="仿宋" w:hAnsi="仿宋" w:eastAsia="仿宋" w:cs="仿宋"/>
          <w:b w:val="0"/>
          <w:bCs w:val="0"/>
          <w:color w:val="auto"/>
          <w:kern w:val="0"/>
          <w:sz w:val="32"/>
          <w:szCs w:val="32"/>
          <w:highlight w:val="none"/>
          <w:lang w:val="en-US" w:eastAsia="zh-CN"/>
        </w:rPr>
        <w:t>请参与检录的人员务必妥善保管。如有丢失，导致队伍无法入场参赛，后果自负。</w:t>
      </w:r>
    </w:p>
    <w:p>
      <w:pPr>
        <w:numPr>
          <w:ilvl w:val="0"/>
          <w:numId w:val="0"/>
        </w:numPr>
        <w:ind w:firstLine="643" w:firstLineChars="200"/>
        <w:rPr>
          <w:rFonts w:hint="default" w:ascii="楷体" w:hAnsi="楷体" w:eastAsia="楷体" w:cs="楷体"/>
          <w:b/>
          <w:bCs w:val="0"/>
          <w:kern w:val="2"/>
          <w:sz w:val="32"/>
          <w:szCs w:val="32"/>
          <w:lang w:val="en-US" w:eastAsia="zh-CN" w:bidi="ar-SA"/>
        </w:rPr>
      </w:pPr>
      <w:r>
        <w:rPr>
          <w:rFonts w:hint="eastAsia" w:ascii="楷体" w:hAnsi="楷体" w:eastAsia="楷体" w:cs="楷体"/>
          <w:b/>
          <w:bCs w:val="0"/>
          <w:kern w:val="2"/>
          <w:sz w:val="32"/>
          <w:szCs w:val="32"/>
          <w:lang w:val="en-US" w:eastAsia="zh-CN" w:bidi="ar-SA"/>
        </w:rPr>
        <w:t>（四）机器人检录规范</w:t>
      </w:r>
    </w:p>
    <w:p>
      <w:pPr>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1.每支参赛战队仅可使用</w:t>
      </w:r>
      <w:r>
        <w:rPr>
          <w:rFonts w:hint="eastAsia" w:ascii="仿宋" w:hAnsi="仿宋" w:eastAsia="仿宋" w:cs="仿宋"/>
          <w:color w:val="auto"/>
          <w:kern w:val="0"/>
          <w:sz w:val="32"/>
          <w:szCs w:val="32"/>
          <w:lang w:val="en-US" w:eastAsia="zh-CN"/>
        </w:rPr>
        <w:t>两台</w:t>
      </w:r>
      <w:r>
        <w:rPr>
          <w:rFonts w:hint="eastAsia" w:ascii="仿宋" w:hAnsi="仿宋" w:eastAsia="仿宋" w:cs="仿宋"/>
          <w:color w:val="000000"/>
          <w:kern w:val="0"/>
          <w:sz w:val="32"/>
          <w:szCs w:val="32"/>
          <w:lang w:val="en-US" w:eastAsia="zh-CN"/>
        </w:rPr>
        <w:t xml:space="preserve">机器人进行赛前检录，检录通过后，该战队仅可使用通过检录的机器人进行比赛，严禁战队更换机器人，严禁战队使用未通过检录的机器人。 </w:t>
      </w:r>
    </w:p>
    <w:p>
      <w:pPr>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2.除主控、底盘及与地面接触的车轮、履带等使机器人在平坦场地运动的机构不可更换外，选手可出于零部件故障或赛项任务的目的更换其它零部件。</w:t>
      </w:r>
    </w:p>
    <w:p>
      <w:pPr>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3.在整个比赛过程中，机器人最大延展尺寸不可超过 320mm*320mm*450mm （长*宽*高）。最大延展尺寸指机器人在操作的过程中 运动伸展至极限状态的尺寸。若机器人使用柔性材料，测量机器人最大延展尺寸时，包含柔性材料的尺寸，且柔性材料不可受外力影响；柔性材料包含但不限于扎带、胶带、泡沫块等。</w:t>
      </w:r>
    </w:p>
    <w:p>
      <w:pPr>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 xml:space="preserve">a.机器人尺寸以最大伸展尺寸为准，检录时需展开所有活动结构(含改装后状态)至最大尺寸状态。 </w:t>
      </w:r>
    </w:p>
    <w:p>
      <w:pPr>
        <w:ind w:firstLine="480" w:firstLineChars="200"/>
        <w:rPr>
          <w:rFonts w:hint="eastAsia" w:ascii="仿宋" w:hAnsi="仿宋" w:eastAsia="仿宋" w:cs="仿宋"/>
          <w:color w:val="000000"/>
          <w:kern w:val="0"/>
          <w:sz w:val="32"/>
          <w:szCs w:val="32"/>
          <w:lang w:val="en-US" w:eastAsia="zh-CN"/>
        </w:rPr>
      </w:pPr>
      <w:r>
        <w:rPr>
          <w:rFonts w:hint="eastAsia" w:eastAsia="思源黑体 CN Regular" w:cs="微软雅黑"/>
          <w:color w:val="auto"/>
          <w:sz w:val="24"/>
          <w:szCs w:val="21"/>
          <w:lang w:eastAsia="zh-CN"/>
        </w:rPr>
        <w:drawing>
          <wp:anchor distT="0" distB="0" distL="114300" distR="114300" simplePos="0" relativeHeight="251660288" behindDoc="0" locked="0" layoutInCell="1" allowOverlap="0">
            <wp:simplePos x="0" y="0"/>
            <wp:positionH relativeFrom="page">
              <wp:posOffset>1668780</wp:posOffset>
            </wp:positionH>
            <wp:positionV relativeFrom="page">
              <wp:posOffset>2238375</wp:posOffset>
            </wp:positionV>
            <wp:extent cx="4474845" cy="2028190"/>
            <wp:effectExtent l="0" t="0" r="5715" b="13970"/>
            <wp:wrapTopAndBottom/>
            <wp:docPr id="111" name="图片 111" descr="1698906975078"/>
            <wp:cNvGraphicFramePr/>
            <a:graphic xmlns:a="http://schemas.openxmlformats.org/drawingml/2006/main">
              <a:graphicData uri="http://schemas.openxmlformats.org/drawingml/2006/picture">
                <pic:pic xmlns:pic="http://schemas.openxmlformats.org/drawingml/2006/picture">
                  <pic:nvPicPr>
                    <pic:cNvPr id="111" name="图片 111" descr="1698906975078"/>
                    <pic:cNvPicPr/>
                  </pic:nvPicPr>
                  <pic:blipFill>
                    <a:blip r:embed="rId5"/>
                    <a:stretch>
                      <a:fillRect/>
                    </a:stretch>
                  </pic:blipFill>
                  <pic:spPr>
                    <a:xfrm>
                      <a:off x="0" y="0"/>
                      <a:ext cx="4474845" cy="2028190"/>
                    </a:xfrm>
                    <a:prstGeom prst="rect">
                      <a:avLst/>
                    </a:prstGeom>
                  </pic:spPr>
                </pic:pic>
              </a:graphicData>
            </a:graphic>
          </wp:anchor>
        </w:drawing>
      </w:r>
      <w:r>
        <w:rPr>
          <w:rFonts w:hint="eastAsia" w:ascii="仿宋" w:hAnsi="仿宋" w:eastAsia="仿宋" w:cs="仿宋"/>
          <w:color w:val="000000"/>
          <w:kern w:val="0"/>
          <w:sz w:val="32"/>
          <w:szCs w:val="32"/>
          <w:lang w:val="en-US" w:eastAsia="zh-CN"/>
        </w:rPr>
        <w:t>b.机器人完全展开后，任意部分不得超出长320mm*320mm*450mm （长*宽*高）的立方体。</w:t>
      </w:r>
    </w:p>
    <w:p>
      <w:pPr>
        <w:pStyle w:val="4"/>
        <w:jc w:val="center"/>
        <w:rPr>
          <w:rFonts w:hint="eastAsia"/>
          <w:lang w:val="en-US" w:eastAsia="zh-CN"/>
        </w:rPr>
      </w:pPr>
    </w:p>
    <w:p>
      <w:pPr>
        <w:ind w:firstLine="420" w:firstLineChars="200"/>
        <w:jc w:val="center"/>
      </w:pPr>
    </w:p>
    <w:p>
      <w:pPr>
        <w:pStyle w:val="10"/>
        <w:keepNext w:val="0"/>
        <w:keepLines w:val="0"/>
        <w:widowControl w:val="0"/>
        <w:shd w:val="clear" w:color="auto" w:fill="auto"/>
        <w:bidi w:val="0"/>
        <w:spacing w:before="0" w:after="0" w:line="413" w:lineRule="exact"/>
        <w:ind w:right="0"/>
        <w:jc w:val="center"/>
        <w:rPr>
          <w:rFonts w:hint="eastAsia" w:ascii="仿宋" w:hAnsi="仿宋" w:eastAsia="仿宋" w:cs="仿宋"/>
          <w:i w:val="0"/>
          <w:iCs w:val="0"/>
          <w:color w:val="000000"/>
          <w:kern w:val="0"/>
          <w:sz w:val="32"/>
          <w:szCs w:val="32"/>
          <w:u w:val="none"/>
          <w:shd w:val="clear" w:color="auto" w:fill="auto"/>
          <w:lang w:val="en-US" w:eastAsia="zh-CN" w:bidi="ar-SA"/>
        </w:rPr>
      </w:pPr>
      <w:r>
        <w:rPr>
          <w:color w:val="auto"/>
        </w:rPr>
        <w:drawing>
          <wp:anchor distT="180340" distB="180340" distL="114300" distR="114300" simplePos="0" relativeHeight="251661312" behindDoc="0" locked="0" layoutInCell="1" allowOverlap="0">
            <wp:simplePos x="0" y="0"/>
            <wp:positionH relativeFrom="page">
              <wp:posOffset>2012315</wp:posOffset>
            </wp:positionH>
            <wp:positionV relativeFrom="page">
              <wp:posOffset>5227320</wp:posOffset>
            </wp:positionV>
            <wp:extent cx="3971290" cy="2883535"/>
            <wp:effectExtent l="0" t="0" r="6350" b="0"/>
            <wp:wrapTopAndBottom/>
            <wp:docPr id="41" name="图片 4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71290" cy="2883535"/>
                    </a:xfrm>
                    <a:prstGeom prst="rect">
                      <a:avLst/>
                    </a:prstGeom>
                    <a:noFill/>
                  </pic:spPr>
                </pic:pic>
              </a:graphicData>
            </a:graphic>
          </wp:anchor>
        </w:drawing>
      </w:r>
      <w:r>
        <w:rPr>
          <w:rFonts w:hint="eastAsia" w:ascii="仿宋" w:hAnsi="仿宋" w:eastAsia="仿宋" w:cs="仿宋"/>
          <w:i w:val="0"/>
          <w:iCs w:val="0"/>
          <w:color w:val="000000"/>
          <w:kern w:val="0"/>
          <w:sz w:val="32"/>
          <w:szCs w:val="32"/>
          <w:u w:val="none"/>
          <w:shd w:val="clear" w:color="auto" w:fill="auto"/>
          <w:lang w:val="en-US" w:eastAsia="zh-CN" w:bidi="ar-SA"/>
        </w:rPr>
        <w:t>最大延伸尺寸-侧视图</w:t>
      </w:r>
    </w:p>
    <w:p>
      <w:pPr>
        <w:ind w:firstLine="420" w:firstLineChars="200"/>
        <w:jc w:val="center"/>
      </w:pPr>
    </w:p>
    <w:p>
      <w:pPr>
        <w:ind w:firstLine="420" w:firstLineChars="200"/>
        <w:jc w:val="center"/>
      </w:pPr>
    </w:p>
    <w:p>
      <w:pPr>
        <w:pStyle w:val="10"/>
        <w:keepNext w:val="0"/>
        <w:keepLines w:val="0"/>
        <w:widowControl w:val="0"/>
        <w:shd w:val="clear" w:color="auto" w:fill="auto"/>
        <w:bidi w:val="0"/>
        <w:spacing w:before="0" w:after="0" w:line="413" w:lineRule="exact"/>
        <w:ind w:right="0"/>
        <w:jc w:val="center"/>
        <w:rPr>
          <w:rFonts w:hint="eastAsia" w:ascii="仿宋" w:hAnsi="仿宋" w:eastAsia="仿宋" w:cs="仿宋"/>
          <w:i w:val="0"/>
          <w:iCs w:val="0"/>
          <w:color w:val="000000"/>
          <w:kern w:val="0"/>
          <w:sz w:val="32"/>
          <w:szCs w:val="32"/>
          <w:u w:val="none"/>
          <w:shd w:val="clear" w:color="auto" w:fill="auto"/>
          <w:lang w:val="en-US" w:eastAsia="zh-CN" w:bidi="ar-SA"/>
        </w:rPr>
      </w:pPr>
      <w:r>
        <w:rPr>
          <w:rFonts w:hint="eastAsia" w:ascii="仿宋" w:hAnsi="仿宋" w:eastAsia="仿宋" w:cs="仿宋"/>
          <w:i w:val="0"/>
          <w:iCs w:val="0"/>
          <w:color w:val="000000"/>
          <w:kern w:val="0"/>
          <w:sz w:val="32"/>
          <w:szCs w:val="32"/>
          <w:u w:val="none"/>
          <w:shd w:val="clear" w:color="auto" w:fill="auto"/>
          <w:lang w:val="en-US" w:eastAsia="zh-CN" w:bidi="ar-SA"/>
        </w:rPr>
        <w:t>最大延伸尺寸-俯视图</w:t>
      </w:r>
    </w:p>
    <w:p>
      <w:pPr>
        <w:ind w:firstLine="420" w:firstLineChars="200"/>
        <w:jc w:val="center"/>
        <w:rPr>
          <w:rFonts w:hint="default"/>
          <w:lang w:val="en-US" w:eastAsia="zh-CN"/>
        </w:rPr>
      </w:pPr>
    </w:p>
    <w:p>
      <w:pPr>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4.在整个比赛过程中，机器人任意时刻最大净重量不超过6kg，包含电池重量，不包含净网旗帜重量。为确保比赛的公平性，防止战队使用部分尺寸更大的轮子，破坏比赛的公平性，战队使用的车轮（包括橡胶胎皮）直径不得超过70mm。</w:t>
      </w:r>
    </w:p>
    <w:p>
      <w:pPr>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5.参赛战队可自行制作机械零件，可以使用 3D 打印，激光切割等零件，不允许使用高集成度的完整商业产品，包括但不限于多自由度机械臂或机械手等。</w:t>
      </w:r>
    </w:p>
    <w:p>
      <w:pPr>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6.为确保比赛的公平性，防止战队使用部分高性能设备破坏比赛公平性，战队使用的器材性能不得超过以下指标：</w:t>
      </w:r>
    </w:p>
    <w:tbl>
      <w:tblPr>
        <w:tblStyle w:val="7"/>
        <w:tblpPr w:leftFromText="180" w:rightFromText="180" w:vertAnchor="text" w:horzAnchor="page" w:tblpXSpec="center" w:tblpY="1227"/>
        <w:tblOverlap w:val="never"/>
        <w:tblW w:w="84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6"/>
        <w:gridCol w:w="1244"/>
        <w:gridCol w:w="3196"/>
        <w:gridCol w:w="2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黑体" w:eastAsia="黑体" w:cs="黑体"/>
                <w:b/>
                <w:bCs/>
                <w:i w:val="0"/>
                <w:iCs w:val="0"/>
                <w:color w:val="auto"/>
                <w:sz w:val="22"/>
                <w:szCs w:val="22"/>
                <w:u w:val="none"/>
              </w:rPr>
            </w:pPr>
            <w:r>
              <w:rPr>
                <w:rFonts w:hint="eastAsia" w:ascii="黑体" w:hAnsi="黑体" w:eastAsia="黑体" w:cs="黑体"/>
                <w:b/>
                <w:bCs/>
                <w:i w:val="0"/>
                <w:iCs w:val="0"/>
                <w:color w:val="auto"/>
                <w:kern w:val="0"/>
                <w:sz w:val="22"/>
                <w:szCs w:val="22"/>
                <w:u w:val="none"/>
                <w:lang w:val="en-US" w:eastAsia="zh-CN" w:bidi="ar"/>
              </w:rPr>
              <w:t>设备类型</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bCs/>
                <w:i w:val="0"/>
                <w:iCs w:val="0"/>
                <w:color w:val="auto"/>
                <w:sz w:val="22"/>
                <w:szCs w:val="22"/>
                <w:u w:val="none"/>
              </w:rPr>
            </w:pPr>
            <w:r>
              <w:rPr>
                <w:rFonts w:hint="eastAsia" w:ascii="黑体" w:hAnsi="黑体" w:eastAsia="黑体" w:cs="黑体"/>
                <w:b/>
                <w:bCs/>
                <w:i w:val="0"/>
                <w:iCs w:val="0"/>
                <w:color w:val="auto"/>
                <w:kern w:val="0"/>
                <w:sz w:val="22"/>
                <w:szCs w:val="22"/>
                <w:u w:val="none"/>
                <w:lang w:val="en-US" w:eastAsia="zh-CN" w:bidi="ar"/>
              </w:rPr>
              <w:t>器件名称</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bCs/>
                <w:i w:val="0"/>
                <w:iCs w:val="0"/>
                <w:color w:val="auto"/>
                <w:sz w:val="22"/>
                <w:szCs w:val="22"/>
                <w:u w:val="none"/>
              </w:rPr>
            </w:pPr>
            <w:r>
              <w:rPr>
                <w:rFonts w:hint="eastAsia" w:ascii="黑体" w:hAnsi="黑体" w:eastAsia="黑体" w:cs="黑体"/>
                <w:b/>
                <w:bCs/>
                <w:i w:val="0"/>
                <w:iCs w:val="0"/>
                <w:color w:val="auto"/>
                <w:kern w:val="0"/>
                <w:sz w:val="22"/>
                <w:szCs w:val="22"/>
                <w:u w:val="none"/>
                <w:lang w:val="en-US" w:eastAsia="zh-CN" w:bidi="ar"/>
              </w:rPr>
              <w:t>规格</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bCs/>
                <w:i w:val="0"/>
                <w:iCs w:val="0"/>
                <w:color w:val="auto"/>
                <w:sz w:val="22"/>
                <w:szCs w:val="22"/>
                <w:u w:val="none"/>
              </w:rPr>
            </w:pPr>
            <w:r>
              <w:rPr>
                <w:rFonts w:hint="eastAsia" w:ascii="黑体" w:hAnsi="黑体" w:eastAsia="黑体" w:cs="黑体"/>
                <w:b/>
                <w:bCs/>
                <w:i w:val="0"/>
                <w:iCs w:val="0"/>
                <w:color w:val="auto"/>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0" w:hRule="atLeast"/>
          <w:jc w:val="center"/>
        </w:trPr>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电机&amp;舵机</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22"/>
                <w:szCs w:val="22"/>
                <w:u w:val="none"/>
                <w:lang w:val="en-US"/>
              </w:rPr>
            </w:pPr>
            <w:r>
              <w:rPr>
                <w:rFonts w:hint="eastAsia" w:ascii="仿宋" w:hAnsi="仿宋" w:eastAsia="仿宋" w:cs="仿宋"/>
                <w:i w:val="0"/>
                <w:iCs w:val="0"/>
                <w:color w:val="auto"/>
                <w:kern w:val="0"/>
                <w:sz w:val="22"/>
                <w:szCs w:val="22"/>
                <w:u w:val="none"/>
                <w:lang w:val="en-US" w:eastAsia="zh-CN" w:bidi="ar"/>
              </w:rPr>
              <w:t>直流电机</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7"/>
              </w:numPr>
              <w:suppressLineNumbers w:val="0"/>
              <w:jc w:val="left"/>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高速TT马达</w:t>
            </w:r>
          </w:p>
          <w:p>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·额定电压：DC 6V </w:t>
            </w:r>
          </w:p>
          <w:p>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·无负载速度：312RPM±10%</w:t>
            </w:r>
          </w:p>
          <w:p>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·齿轮比：1：48</w:t>
            </w:r>
          </w:p>
          <w:p>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p>
          <w:p>
            <w:pPr>
              <w:keepNext w:val="0"/>
              <w:keepLines w:val="0"/>
              <w:widowControl/>
              <w:numPr>
                <w:ilvl w:val="0"/>
                <w:numId w:val="8"/>
              </w:numPr>
              <w:suppressLineNumbers w:val="0"/>
              <w:jc w:val="left"/>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37直流电机</w:t>
            </w:r>
          </w:p>
          <w:p>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·额定电压：12V </w:t>
            </w:r>
          </w:p>
          <w:p>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·无负载速度：50&amp;200RPM</w:t>
            </w:r>
          </w:p>
          <w:p>
            <w:pPr>
              <w:keepNext w:val="0"/>
              <w:keepLines w:val="0"/>
              <w:widowControl/>
              <w:suppressLineNumbers w:val="0"/>
              <w:jc w:val="left"/>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·额定力矩：4.5kg.cm&amp;1.5kg.cm</w:t>
            </w:r>
          </w:p>
          <w:p>
            <w:pPr>
              <w:keepNext w:val="0"/>
              <w:keepLines w:val="0"/>
              <w:widowControl/>
              <w:numPr>
                <w:ilvl w:val="0"/>
                <w:numId w:val="0"/>
              </w:numPr>
              <w:suppressLineNumbers w:val="0"/>
              <w:jc w:val="left"/>
              <w:textAlignment w:val="center"/>
              <w:rPr>
                <w:rFonts w:hint="default" w:ascii="仿宋" w:hAnsi="仿宋" w:eastAsia="仿宋" w:cs="仿宋"/>
                <w:i w:val="0"/>
                <w:iCs w:val="0"/>
                <w:color w:val="auto"/>
                <w:kern w:val="0"/>
                <w:sz w:val="22"/>
                <w:szCs w:val="22"/>
                <w:u w:val="none"/>
                <w:lang w:val="en-US" w:eastAsia="zh-CN" w:bidi="ar"/>
              </w:rPr>
            </w:pP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机器人上安装的电机（直流电机、编码电机）总数量不超过4个</w:t>
            </w:r>
          </w:p>
          <w:p>
            <w:pPr>
              <w:keepNext w:val="0"/>
              <w:keepLines w:val="0"/>
              <w:widowControl/>
              <w:suppressLineNumbers w:val="0"/>
              <w:jc w:val="left"/>
              <w:textAlignment w:val="top"/>
              <w:rPr>
                <w:rFonts w:hint="eastAsia" w:ascii="仿宋" w:hAnsi="仿宋" w:eastAsia="仿宋" w:cs="仿宋"/>
                <w:i w:val="0"/>
                <w:iCs w:val="0"/>
                <w:color w:val="auto"/>
                <w:kern w:val="0"/>
                <w:sz w:val="22"/>
                <w:szCs w:val="22"/>
                <w:u w:val="none"/>
                <w:lang w:val="en-US" w:eastAsia="zh-CN" w:bidi="ar"/>
              </w:rPr>
            </w:pPr>
          </w:p>
          <w:p>
            <w:pPr>
              <w:keepNext w:val="0"/>
              <w:keepLines w:val="0"/>
              <w:widowControl/>
              <w:suppressLineNumbers w:val="0"/>
              <w:jc w:val="left"/>
              <w:textAlignment w:val="top"/>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·舵机总数量不超过4个</w:t>
            </w:r>
          </w:p>
          <w:p>
            <w:pPr>
              <w:keepNext w:val="0"/>
              <w:keepLines w:val="0"/>
              <w:widowControl/>
              <w:suppressLineNumbers w:val="0"/>
              <w:jc w:val="left"/>
              <w:textAlignment w:val="top"/>
              <w:rPr>
                <w:rFonts w:hint="eastAsia" w:ascii="仿宋" w:hAnsi="仿宋" w:eastAsia="仿宋" w:cs="仿宋"/>
                <w:i w:val="0"/>
                <w:iCs w:val="0"/>
                <w:color w:val="auto"/>
                <w:kern w:val="0"/>
                <w:sz w:val="22"/>
                <w:szCs w:val="22"/>
                <w:u w:val="none"/>
                <w:lang w:val="en-US" w:eastAsia="zh-CN" w:bidi="ar"/>
              </w:rPr>
            </w:pPr>
          </w:p>
          <w:p>
            <w:pPr>
              <w:keepNext w:val="0"/>
              <w:keepLines w:val="0"/>
              <w:widowControl/>
              <w:suppressLineNumbers w:val="0"/>
              <w:jc w:val="left"/>
              <w:textAlignment w:val="top"/>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·禁止更改任何电机或舵机内部的机械结构和电气布局</w:t>
            </w:r>
          </w:p>
          <w:p>
            <w:pPr>
              <w:keepNext w:val="0"/>
              <w:keepLines w:val="0"/>
              <w:widowControl/>
              <w:suppressLineNumbers w:val="0"/>
              <w:jc w:val="left"/>
              <w:textAlignment w:val="top"/>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color w:val="auto"/>
                <w:kern w:val="0"/>
                <w:sz w:val="22"/>
                <w:szCs w:val="22"/>
                <w:u w:val="none"/>
                <w:lang w:bidi="ar"/>
              </w:rPr>
              <w:t>注：37电机需自行准备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编码电机</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·180光电编码电机</w:t>
            </w:r>
          </w:p>
          <w:p>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驱动电压：DC 7.4V</w:t>
            </w:r>
          </w:p>
          <w:p>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转速区间：7.4VO~350RPM±5%</w:t>
            </w:r>
          </w:p>
          <w:p>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额定扭矩：800g.cm</w:t>
            </w:r>
          </w:p>
          <w:p>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转动精度：≤5°</w:t>
            </w:r>
          </w:p>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减速比：39：43</w:t>
            </w: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舵机</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·MECDS-150 舵机</w:t>
            </w:r>
          </w:p>
          <w:p>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工作电压：DC 6.0V </w:t>
            </w:r>
          </w:p>
          <w:p>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峰值扭矩：16.5kg.cm </w:t>
            </w:r>
          </w:p>
          <w:p>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·MS-1.5A 舵机</w:t>
            </w:r>
          </w:p>
          <w:p>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工作电压∶4.8-6V DC </w:t>
            </w:r>
          </w:p>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扭矩∶1.31-.7kg.cm</w:t>
            </w: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auto"/>
                <w:sz w:val="22"/>
                <w:szCs w:val="22"/>
                <w:u w:val="none"/>
              </w:rPr>
            </w:pPr>
          </w:p>
        </w:tc>
      </w:tr>
    </w:tbl>
    <w:p>
      <w:pPr>
        <w:pStyle w:val="4"/>
        <w:rPr>
          <w:rFonts w:hint="eastAsia"/>
          <w:lang w:val="en-US" w:eastAsia="zh-CN"/>
        </w:rPr>
      </w:pPr>
    </w:p>
    <w:p>
      <w:pPr>
        <w:numPr>
          <w:ilvl w:val="0"/>
          <w:numId w:val="9"/>
        </w:numPr>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为防止战队使用部分高性能电子设备破坏比赛公平性，战队使用的电子设备需满足且不得超过以下性能指标：</w:t>
      </w:r>
    </w:p>
    <w:p>
      <w:pPr>
        <w:pStyle w:val="4"/>
        <w:numPr>
          <w:ilvl w:val="0"/>
          <w:numId w:val="0"/>
        </w:numPr>
        <w:rPr>
          <w:rFonts w:hint="default"/>
          <w:lang w:val="en-US" w:eastAsia="zh-CN"/>
        </w:rPr>
      </w:pPr>
      <w:r>
        <w:rPr>
          <w:rFonts w:hint="eastAsia"/>
          <w:lang w:val="en-US" w:eastAsia="zh-CN"/>
        </w:rPr>
        <w:t xml:space="preserve">  </w:t>
      </w:r>
    </w:p>
    <w:tbl>
      <w:tblPr>
        <w:tblStyle w:val="7"/>
        <w:tblW w:w="85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8"/>
        <w:gridCol w:w="1440"/>
        <w:gridCol w:w="3792"/>
        <w:gridCol w:w="20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bCs/>
                <w:i w:val="0"/>
                <w:iCs w:val="0"/>
                <w:color w:val="auto"/>
                <w:sz w:val="21"/>
                <w:szCs w:val="21"/>
                <w:u w:val="none"/>
              </w:rPr>
            </w:pPr>
            <w:r>
              <w:rPr>
                <w:rFonts w:hint="eastAsia" w:ascii="黑体" w:hAnsi="黑体" w:eastAsia="黑体" w:cs="黑体"/>
                <w:b/>
                <w:bCs/>
                <w:i w:val="0"/>
                <w:iCs w:val="0"/>
                <w:color w:val="auto"/>
                <w:kern w:val="0"/>
                <w:sz w:val="21"/>
                <w:szCs w:val="21"/>
                <w:u w:val="none"/>
                <w:lang w:val="en-US" w:eastAsia="zh-CN" w:bidi="ar"/>
              </w:rPr>
              <w:t>系统名称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bCs/>
                <w:i w:val="0"/>
                <w:iCs w:val="0"/>
                <w:color w:val="auto"/>
                <w:sz w:val="21"/>
                <w:szCs w:val="21"/>
                <w:u w:val="none"/>
              </w:rPr>
            </w:pPr>
            <w:r>
              <w:rPr>
                <w:rFonts w:hint="eastAsia" w:ascii="黑体" w:hAnsi="黑体" w:eastAsia="黑体" w:cs="黑体"/>
                <w:b/>
                <w:bCs/>
                <w:i w:val="0"/>
                <w:iCs w:val="0"/>
                <w:color w:val="auto"/>
                <w:kern w:val="0"/>
                <w:sz w:val="21"/>
                <w:szCs w:val="21"/>
                <w:u w:val="none"/>
                <w:lang w:val="en-US" w:eastAsia="zh-CN" w:bidi="ar"/>
              </w:rPr>
              <w:t>模块名称</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bCs/>
                <w:i w:val="0"/>
                <w:iCs w:val="0"/>
                <w:color w:val="auto"/>
                <w:sz w:val="21"/>
                <w:szCs w:val="21"/>
                <w:u w:val="none"/>
              </w:rPr>
            </w:pPr>
            <w:r>
              <w:rPr>
                <w:rFonts w:hint="eastAsia" w:ascii="黑体" w:hAnsi="黑体" w:eastAsia="黑体" w:cs="黑体"/>
                <w:b/>
                <w:bCs/>
                <w:i w:val="0"/>
                <w:iCs w:val="0"/>
                <w:color w:val="auto"/>
                <w:kern w:val="0"/>
                <w:sz w:val="21"/>
                <w:szCs w:val="21"/>
                <w:u w:val="none"/>
                <w:lang w:val="en-US" w:eastAsia="zh-CN" w:bidi="ar"/>
              </w:rPr>
              <w:t>规格</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bCs/>
                <w:i w:val="0"/>
                <w:iCs w:val="0"/>
                <w:color w:val="auto"/>
                <w:sz w:val="21"/>
                <w:szCs w:val="21"/>
                <w:u w:val="none"/>
              </w:rPr>
            </w:pPr>
            <w:r>
              <w:rPr>
                <w:rFonts w:hint="eastAsia" w:ascii="黑体" w:hAnsi="黑体" w:eastAsia="黑体" w:cs="黑体"/>
                <w:b/>
                <w:bCs/>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电力系统</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内置电池</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·18650 锂电池：3.7V 2500mAh</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数量各限一个，并且安全地固定在机器人内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jc w:val="center"/>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外置电池</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3"/>
                <w:rFonts w:hint="eastAsia" w:ascii="仿宋" w:hAnsi="仿宋" w:eastAsia="仿宋" w:cs="仿宋"/>
                <w:color w:val="auto"/>
                <w:sz w:val="21"/>
                <w:szCs w:val="21"/>
                <w:lang w:val="en-US" w:eastAsia="zh-CN" w:bidi="ar"/>
              </w:rPr>
            </w:pPr>
            <w:r>
              <w:rPr>
                <w:rStyle w:val="12"/>
                <w:rFonts w:hint="eastAsia" w:ascii="仿宋" w:hAnsi="仿宋" w:eastAsia="仿宋" w:cs="仿宋"/>
                <w:color w:val="auto"/>
                <w:sz w:val="21"/>
                <w:szCs w:val="21"/>
                <w:lang w:val="en-US" w:eastAsia="zh-CN" w:bidi="ar"/>
              </w:rPr>
              <w:t>•</w:t>
            </w:r>
            <w:r>
              <w:rPr>
                <w:rStyle w:val="13"/>
                <w:rFonts w:hint="eastAsia" w:ascii="仿宋" w:hAnsi="仿宋" w:eastAsia="仿宋" w:cs="仿宋"/>
                <w:color w:val="auto"/>
                <w:sz w:val="21"/>
                <w:szCs w:val="21"/>
                <w:lang w:val="en-US" w:eastAsia="zh-CN" w:bidi="ar"/>
              </w:rPr>
              <w:t xml:space="preserve"> 21700电池包</w:t>
            </w:r>
          </w:p>
          <w:p>
            <w:pPr>
              <w:keepNext w:val="0"/>
              <w:keepLines w:val="0"/>
              <w:widowControl/>
              <w:suppressLineNumbers w:val="0"/>
              <w:jc w:val="left"/>
              <w:textAlignment w:val="center"/>
              <w:rPr>
                <w:rStyle w:val="13"/>
                <w:rFonts w:hint="eastAsia" w:ascii="仿宋" w:hAnsi="仿宋" w:eastAsia="仿宋" w:cs="仿宋"/>
                <w:color w:val="auto"/>
                <w:sz w:val="21"/>
                <w:szCs w:val="21"/>
                <w:lang w:val="en-US" w:eastAsia="zh-CN" w:bidi="ar"/>
              </w:rPr>
            </w:pPr>
            <w:r>
              <w:rPr>
                <w:rStyle w:val="13"/>
                <w:rFonts w:hint="eastAsia" w:ascii="仿宋" w:hAnsi="仿宋" w:eastAsia="仿宋" w:cs="仿宋"/>
                <w:color w:val="auto"/>
                <w:sz w:val="21"/>
                <w:szCs w:val="21"/>
                <w:lang w:val="en-US" w:eastAsia="zh-CN" w:bidi="ar"/>
              </w:rPr>
              <w:t>电池容量：3.7v 8000mAh</w:t>
            </w:r>
          </w:p>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Style w:val="13"/>
                <w:rFonts w:hint="eastAsia" w:ascii="仿宋" w:hAnsi="仿宋" w:eastAsia="仿宋" w:cs="仿宋"/>
                <w:color w:val="auto"/>
                <w:sz w:val="21"/>
                <w:szCs w:val="21"/>
                <w:lang w:val="en-US" w:eastAsia="zh-CN" w:bidi="ar"/>
              </w:rPr>
              <w:t>放电倍率：3c</w:t>
            </w: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jc w:val="center"/>
        </w:trPr>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主控系统</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主控</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·处理器：高 ESP32-WROVER-B</w:t>
            </w:r>
          </w:p>
          <w:p>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·主频：240MHz</w:t>
            </w:r>
          </w:p>
          <w:p>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·工作电压：6V-13V （若使用电机时，输入最低电压必须满足电机工作电压要求）</w:t>
            </w:r>
          </w:p>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·通讯端口及协议：串口/mBuild协议</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每台机器只允许使用一个主控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jc w:val="center"/>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扩展板</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·微处理器：GD32F403</w:t>
            </w:r>
          </w:p>
          <w:p>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·输入电压/电流：5V 2000mA （快充）5V 500mA （边充边用时）</w:t>
            </w:r>
          </w:p>
          <w:p>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·通讯模式:</w:t>
            </w:r>
          </w:p>
          <w:p>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串口通信：主控板对扩展板</w:t>
            </w:r>
          </w:p>
          <w:p>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数字信号：数字舵机接口</w:t>
            </w:r>
          </w:p>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PWM：直流电机接口</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0" w:hRule="atLeast"/>
          <w:jc w:val="center"/>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传感器系统</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u w:val="none"/>
                <w:lang w:val="en-US" w:eastAsia="zh-Hans"/>
              </w:rPr>
            </w:pPr>
            <w:r>
              <w:rPr>
                <w:rFonts w:hint="eastAsia" w:ascii="仿宋" w:hAnsi="仿宋" w:eastAsia="仿宋" w:cs="仿宋"/>
                <w:i w:val="0"/>
                <w:iCs w:val="0"/>
                <w:color w:val="auto"/>
                <w:sz w:val="21"/>
                <w:szCs w:val="21"/>
                <w:u w:val="none"/>
                <w:lang w:val="en-US" w:eastAsia="zh-Hans"/>
              </w:rPr>
              <w:t>传感器</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·视觉传感器</w:t>
            </w:r>
          </w:p>
          <w:p>
            <w:pPr>
              <w:keepNext w:val="0"/>
              <w:keepLines w:val="0"/>
              <w:widowControl/>
              <w:suppressLineNumbers w:val="0"/>
              <w:jc w:val="left"/>
              <w:textAlignment w:val="bottom"/>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视场角：65.0度</w:t>
            </w:r>
          </w:p>
          <w:p>
            <w:pPr>
              <w:keepNext w:val="0"/>
              <w:keepLines w:val="0"/>
              <w:widowControl/>
              <w:suppressLineNumbers w:val="0"/>
              <w:jc w:val="left"/>
              <w:textAlignment w:val="bottom"/>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有效焦距∶4.65±5%mm</w:t>
            </w:r>
          </w:p>
          <w:p>
            <w:pPr>
              <w:keepNext w:val="0"/>
              <w:keepLines w:val="0"/>
              <w:widowControl/>
              <w:suppressLineNumbers w:val="0"/>
              <w:jc w:val="left"/>
              <w:textAlignment w:val="bottom"/>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识别速度∶60 帧/s</w:t>
            </w:r>
          </w:p>
          <w:p>
            <w:pPr>
              <w:keepNext w:val="0"/>
              <w:keepLines w:val="0"/>
              <w:widowControl/>
              <w:suppressLineNumbers w:val="0"/>
              <w:jc w:val="left"/>
              <w:textAlignment w:val="bottom"/>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识别距离∶0.25-1.2m 范围最佳</w:t>
            </w:r>
          </w:p>
          <w:p>
            <w:pPr>
              <w:keepNext w:val="0"/>
              <w:keepLines w:val="0"/>
              <w:widowControl/>
              <w:suppressLineNumbers w:val="0"/>
              <w:jc w:val="left"/>
              <w:textAlignment w:val="bottom"/>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供电方式∶3.7V锂电池或5VmBuild 电源模块</w:t>
            </w:r>
          </w:p>
          <w:p>
            <w:pPr>
              <w:keepNext w:val="0"/>
              <w:keepLines w:val="0"/>
              <w:widowControl/>
              <w:suppressLineNumbers w:val="0"/>
              <w:jc w:val="left"/>
              <w:textAlignment w:val="bottom"/>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功耗范围∶0.9-1.3W</w:t>
            </w:r>
          </w:p>
          <w:p>
            <w:pPr>
              <w:keepNext w:val="0"/>
              <w:keepLines w:val="0"/>
              <w:widowControl/>
              <w:suppressLineNumbers w:val="0"/>
              <w:jc w:val="left"/>
              <w:textAlignment w:val="bottom"/>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·超声波传感器</w:t>
            </w:r>
          </w:p>
          <w:p>
            <w:pPr>
              <w:keepNext w:val="0"/>
              <w:keepLines w:val="0"/>
              <w:widowControl/>
              <w:suppressLineNumbers w:val="0"/>
              <w:jc w:val="left"/>
              <w:textAlignment w:val="bottom"/>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工作电压∶DC 5V</w:t>
            </w:r>
          </w:p>
          <w:p>
            <w:pPr>
              <w:keepNext w:val="0"/>
              <w:keepLines w:val="0"/>
              <w:widowControl/>
              <w:suppressLineNumbers w:val="0"/>
              <w:jc w:val="left"/>
              <w:textAlignment w:val="bottom"/>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读值范围∶5-300cm</w:t>
            </w:r>
          </w:p>
          <w:p>
            <w:pPr>
              <w:keepNext w:val="0"/>
              <w:keepLines w:val="0"/>
              <w:widowControl/>
              <w:suppressLineNumbers w:val="0"/>
              <w:jc w:val="left"/>
              <w:textAlignment w:val="bottom"/>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读值误差∶±5%</w:t>
            </w:r>
          </w:p>
          <w:p>
            <w:pPr>
              <w:keepNext w:val="0"/>
              <w:keepLines w:val="0"/>
              <w:widowControl/>
              <w:suppressLineNumbers w:val="0"/>
              <w:jc w:val="left"/>
              <w:textAlignment w:val="bottom"/>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·巡线传感器</w:t>
            </w:r>
          </w:p>
          <w:p>
            <w:pPr>
              <w:keepNext w:val="0"/>
              <w:keepLines w:val="0"/>
              <w:widowControl/>
              <w:suppressLineNumbers w:val="0"/>
              <w:jc w:val="left"/>
              <w:textAlignment w:val="bottom"/>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工作电压∶DC 5V</w:t>
            </w:r>
          </w:p>
          <w:p>
            <w:pPr>
              <w:keepNext w:val="0"/>
              <w:keepLines w:val="0"/>
              <w:widowControl/>
              <w:suppressLineNumbers w:val="0"/>
              <w:jc w:val="left"/>
              <w:textAlignment w:val="bottom"/>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检测高度∶5mm-15mm</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类型和数量不限</w:t>
            </w:r>
          </w:p>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Style w:val="12"/>
                <w:rFonts w:hint="eastAsia" w:ascii="仿宋" w:hAnsi="仿宋" w:eastAsia="仿宋" w:cs="仿宋"/>
                <w:color w:val="auto"/>
                <w:sz w:val="21"/>
                <w:szCs w:val="21"/>
                <w:lang w:val="en-US" w:eastAsia="zh-CN" w:bidi="ar"/>
              </w:rPr>
              <w:t>•</w:t>
            </w:r>
            <w:r>
              <w:rPr>
                <w:rStyle w:val="13"/>
                <w:rFonts w:hint="eastAsia" w:ascii="仿宋" w:hAnsi="仿宋" w:eastAsia="仿宋" w:cs="仿宋"/>
                <w:color w:val="auto"/>
                <w:sz w:val="21"/>
                <w:szCs w:val="21"/>
                <w:lang w:val="en-US" w:eastAsia="zh-CN" w:bidi="ar"/>
              </w:rPr>
              <w:t>机器人禁止使用任何可干扰到其它机器人感知能力的传感器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0" w:hRule="atLeast"/>
          <w:jc w:val="center"/>
        </w:trPr>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无线控制系统</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蓝牙手柄</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14"/>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蓝牙版本：支持</w:t>
            </w:r>
            <w:r>
              <w:rPr>
                <w:rStyle w:val="14"/>
                <w:rFonts w:hint="eastAsia" w:ascii="仿宋" w:hAnsi="仿宋" w:eastAsia="仿宋" w:cs="仿宋"/>
                <w:color w:val="auto"/>
                <w:sz w:val="21"/>
                <w:szCs w:val="21"/>
                <w:lang w:val="en-US" w:eastAsia="zh-CN" w:bidi="ar"/>
              </w:rPr>
              <w:t>4.0+</w:t>
            </w:r>
          </w:p>
          <w:p>
            <w:pPr>
              <w:keepNext w:val="0"/>
              <w:keepLines w:val="0"/>
              <w:widowControl/>
              <w:suppressLineNumbers w:val="0"/>
              <w:jc w:val="both"/>
              <w:textAlignment w:val="center"/>
              <w:rPr>
                <w:rStyle w:val="14"/>
                <w:rFonts w:hint="eastAsia" w:ascii="仿宋" w:hAnsi="仿宋" w:eastAsia="仿宋" w:cs="仿宋"/>
                <w:color w:val="auto"/>
                <w:sz w:val="21"/>
                <w:szCs w:val="21"/>
                <w:lang w:val="en-US" w:eastAsia="zh-CN" w:bidi="ar"/>
              </w:rPr>
            </w:pPr>
            <w:r>
              <w:rPr>
                <w:rStyle w:val="14"/>
                <w:rFonts w:hint="eastAsia" w:ascii="仿宋" w:hAnsi="仿宋" w:eastAsia="仿宋" w:cs="仿宋"/>
                <w:color w:val="auto"/>
                <w:sz w:val="21"/>
                <w:szCs w:val="21"/>
                <w:lang w:val="en-US" w:eastAsia="zh-CN" w:bidi="ar"/>
              </w:rPr>
              <w:t>传输距离:20m</w:t>
            </w:r>
          </w:p>
          <w:p>
            <w:pPr>
              <w:keepNext w:val="0"/>
              <w:keepLines w:val="0"/>
              <w:widowControl/>
              <w:suppressLineNumbers w:val="0"/>
              <w:jc w:val="both"/>
              <w:textAlignment w:val="center"/>
              <w:rPr>
                <w:rStyle w:val="14"/>
                <w:rFonts w:hint="eastAsia" w:ascii="仿宋" w:hAnsi="仿宋" w:eastAsia="仿宋" w:cs="仿宋"/>
                <w:color w:val="auto"/>
                <w:sz w:val="21"/>
                <w:szCs w:val="21"/>
                <w:lang w:val="en-US" w:eastAsia="zh-CN" w:bidi="ar"/>
              </w:rPr>
            </w:pPr>
            <w:r>
              <w:rPr>
                <w:rStyle w:val="14"/>
                <w:rFonts w:hint="eastAsia" w:ascii="仿宋" w:hAnsi="仿宋" w:eastAsia="仿宋" w:cs="仿宋"/>
                <w:color w:val="auto"/>
                <w:sz w:val="21"/>
                <w:szCs w:val="21"/>
                <w:lang w:val="en-US" w:eastAsia="zh-CN" w:bidi="ar"/>
              </w:rPr>
              <w:t>工作电流:≤25mA</w:t>
            </w:r>
          </w:p>
          <w:p>
            <w:pPr>
              <w:keepNext w:val="0"/>
              <w:keepLines w:val="0"/>
              <w:widowControl/>
              <w:suppressLineNumbers w:val="0"/>
              <w:jc w:val="both"/>
              <w:textAlignment w:val="center"/>
              <w:rPr>
                <w:rStyle w:val="14"/>
                <w:rFonts w:hint="eastAsia" w:ascii="仿宋" w:hAnsi="仿宋" w:eastAsia="仿宋" w:cs="仿宋"/>
                <w:color w:val="auto"/>
                <w:sz w:val="21"/>
                <w:szCs w:val="21"/>
                <w:lang w:val="en-US" w:eastAsia="zh-CN" w:bidi="ar"/>
              </w:rPr>
            </w:pPr>
            <w:r>
              <w:rPr>
                <w:rStyle w:val="14"/>
                <w:rFonts w:hint="eastAsia" w:ascii="仿宋" w:hAnsi="仿宋" w:eastAsia="仿宋" w:cs="仿宋"/>
                <w:color w:val="auto"/>
                <w:sz w:val="21"/>
                <w:szCs w:val="21"/>
                <w:lang w:val="en-US" w:eastAsia="zh-CN" w:bidi="ar"/>
              </w:rPr>
              <w:t xml:space="preserve">发射功率∶4dBm </w:t>
            </w:r>
          </w:p>
          <w:p>
            <w:pPr>
              <w:keepNext w:val="0"/>
              <w:keepLines w:val="0"/>
              <w:widowControl/>
              <w:suppressLineNumbers w:val="0"/>
              <w:jc w:val="both"/>
              <w:textAlignment w:val="center"/>
              <w:rPr>
                <w:rStyle w:val="14"/>
                <w:rFonts w:hint="eastAsia" w:ascii="仿宋" w:hAnsi="仿宋" w:eastAsia="仿宋" w:cs="仿宋"/>
                <w:color w:val="auto"/>
                <w:sz w:val="21"/>
                <w:szCs w:val="21"/>
                <w:lang w:val="en-US" w:eastAsia="zh-CN" w:bidi="ar"/>
              </w:rPr>
            </w:pPr>
            <w:r>
              <w:rPr>
                <w:rStyle w:val="14"/>
                <w:rFonts w:hint="eastAsia" w:ascii="仿宋" w:hAnsi="仿宋" w:eastAsia="仿宋" w:cs="仿宋"/>
                <w:color w:val="auto"/>
                <w:sz w:val="21"/>
                <w:szCs w:val="21"/>
                <w:lang w:val="en-US" w:eastAsia="zh-CN" w:bidi="ar"/>
              </w:rPr>
              <w:t>传输数据∶100ms之内数据包能够被蓝牙设备获取（低延迟）。</w:t>
            </w:r>
          </w:p>
          <w:p>
            <w:pPr>
              <w:keepNext w:val="0"/>
              <w:keepLines w:val="0"/>
              <w:widowControl/>
              <w:suppressLineNumbers w:val="0"/>
              <w:jc w:val="both"/>
              <w:textAlignment w:val="center"/>
              <w:rPr>
                <w:rStyle w:val="14"/>
                <w:rFonts w:hint="eastAsia" w:ascii="仿宋" w:hAnsi="仿宋" w:eastAsia="仿宋" w:cs="仿宋"/>
                <w:color w:val="auto"/>
                <w:sz w:val="21"/>
                <w:szCs w:val="21"/>
                <w:lang w:val="en-US" w:eastAsia="zh-CN" w:bidi="ar"/>
              </w:rPr>
            </w:pPr>
            <w:r>
              <w:rPr>
                <w:rStyle w:val="14"/>
                <w:rFonts w:hint="eastAsia" w:ascii="仿宋" w:hAnsi="仿宋" w:eastAsia="仿宋" w:cs="仿宋"/>
                <w:color w:val="auto"/>
                <w:sz w:val="21"/>
                <w:szCs w:val="21"/>
                <w:lang w:val="en-US" w:eastAsia="zh-CN" w:bidi="ar"/>
              </w:rPr>
              <w:t>电池;两节5号AA干电池</w:t>
            </w:r>
          </w:p>
          <w:p>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Style w:val="14"/>
                <w:rFonts w:hint="eastAsia" w:ascii="仿宋" w:hAnsi="仿宋" w:eastAsia="仿宋" w:cs="仿宋"/>
                <w:color w:val="auto"/>
                <w:sz w:val="21"/>
                <w:szCs w:val="21"/>
                <w:lang w:val="en-US" w:eastAsia="zh-CN" w:bidi="ar"/>
              </w:rPr>
              <w:t>支持平台∶macOS/Windows</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在比赛时，一台机器仅能使用1台蓝牙手柄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jc w:val="center"/>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蓝牙模块</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xml:space="preserve">蓝牙版本∶BT4.0 </w:t>
            </w:r>
          </w:p>
          <w:p>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xml:space="preserve">频带范围∶2402~2480MHz </w:t>
            </w:r>
          </w:p>
          <w:p>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xml:space="preserve">天线增益∶1.5dBi </w:t>
            </w:r>
          </w:p>
          <w:p>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xml:space="preserve">能耗等级∶≤4dBm </w:t>
            </w:r>
          </w:p>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工作电流∶15mA</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禁止使用除蓝牙手柄以外任何形式的无线控制与机器人进行通信，包括但不限于任何人为触发的传感器</w:t>
            </w:r>
          </w:p>
        </w:tc>
      </w:tr>
    </w:tbl>
    <w:p>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13" w:lineRule="exact"/>
        <w:jc w:val="left"/>
        <w:textAlignment w:val="auto"/>
        <w:rPr>
          <w:rFonts w:hint="eastAsia" w:ascii="仿宋_GB2312" w:hAnsi="Calibri" w:eastAsia="仿宋_GB2312" w:cs="Times New Roman"/>
          <w:i w:val="0"/>
          <w:iCs w:val="0"/>
          <w:color w:val="000000"/>
          <w:kern w:val="0"/>
          <w:sz w:val="32"/>
          <w:szCs w:val="32"/>
          <w:u w:val="none"/>
          <w:shd w:val="clear" w:color="auto" w:fill="auto"/>
          <w:lang w:val="en-US" w:eastAsia="zh-CN" w:bidi="ar-SA"/>
        </w:rPr>
      </w:pPr>
    </w:p>
    <w:p>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13" w:lineRule="exact"/>
        <w:ind w:firstLine="640" w:firstLineChars="200"/>
        <w:jc w:val="left"/>
        <w:textAlignment w:val="auto"/>
        <w:rPr>
          <w:rFonts w:hint="eastAsia" w:ascii="仿宋" w:hAnsi="仿宋" w:eastAsia="仿宋" w:cs="仿宋"/>
          <w:i w:val="0"/>
          <w:iCs w:val="0"/>
          <w:color w:val="000000"/>
          <w:kern w:val="0"/>
          <w:sz w:val="32"/>
          <w:szCs w:val="32"/>
          <w:u w:val="none"/>
          <w:shd w:val="clear" w:color="auto" w:fill="auto"/>
          <w:lang w:val="en-US" w:eastAsia="zh-CN" w:bidi="ar-SA"/>
        </w:rPr>
      </w:pPr>
      <w:r>
        <w:rPr>
          <w:rFonts w:hint="eastAsia" w:ascii="仿宋" w:hAnsi="仿宋" w:eastAsia="仿宋" w:cs="仿宋"/>
          <w:i w:val="0"/>
          <w:iCs w:val="0"/>
          <w:color w:val="000000"/>
          <w:kern w:val="0"/>
          <w:sz w:val="32"/>
          <w:szCs w:val="32"/>
          <w:u w:val="none"/>
          <w:shd w:val="clear" w:color="auto" w:fill="auto"/>
          <w:lang w:val="en-US" w:eastAsia="zh-CN" w:bidi="ar-SA"/>
        </w:rPr>
        <w:t>参赛设备须符合技术规范的相关要求，未通过现场检录的设备在限时整改后仍不符合参赛技术规范的将取消参赛资格。</w:t>
      </w:r>
    </w:p>
    <w:p>
      <w:pPr>
        <w:numPr>
          <w:ilvl w:val="0"/>
          <w:numId w:val="10"/>
        </w:numPr>
        <w:ind w:firstLine="640" w:firstLineChars="200"/>
        <w:rPr>
          <w:rFonts w:hint="eastAsia" w:ascii="黑体" w:hAnsi="黑体" w:eastAsia="黑体"/>
          <w:color w:val="000000"/>
          <w:kern w:val="0"/>
          <w:sz w:val="32"/>
          <w:szCs w:val="32"/>
        </w:rPr>
      </w:pPr>
      <w:r>
        <w:rPr>
          <w:rFonts w:hint="eastAsia" w:ascii="黑体" w:hAnsi="黑体" w:eastAsia="黑体" w:cs="Times New Roman"/>
          <w:color w:val="000000"/>
          <w:kern w:val="0"/>
          <w:sz w:val="32"/>
          <w:szCs w:val="32"/>
          <w:lang w:val="en-US" w:eastAsia="zh-CN"/>
        </w:rPr>
        <w:t>竞赛当日</w:t>
      </w:r>
      <w:r>
        <w:rPr>
          <w:rFonts w:hint="eastAsia" w:ascii="黑体" w:hAnsi="黑体" w:eastAsia="黑体"/>
          <w:color w:val="000000"/>
          <w:kern w:val="0"/>
          <w:sz w:val="32"/>
          <w:szCs w:val="32"/>
        </w:rPr>
        <w:t>注意事项</w:t>
      </w:r>
    </w:p>
    <w:p>
      <w:pPr>
        <w:numPr>
          <w:ilvl w:val="0"/>
          <w:numId w:val="0"/>
        </w:numPr>
        <w:ind w:firstLine="643" w:firstLineChars="200"/>
        <w:rPr>
          <w:rFonts w:hint="default" w:ascii="楷体" w:hAnsi="楷体" w:eastAsia="楷体" w:cs="楷体"/>
          <w:b/>
          <w:bCs w:val="0"/>
          <w:kern w:val="2"/>
          <w:sz w:val="32"/>
          <w:szCs w:val="32"/>
          <w:lang w:val="en-US" w:eastAsia="zh-CN" w:bidi="ar-SA"/>
        </w:rPr>
      </w:pPr>
      <w:r>
        <w:rPr>
          <w:rFonts w:hint="eastAsia" w:ascii="楷体" w:hAnsi="楷体" w:eastAsia="楷体" w:cs="楷体"/>
          <w:b/>
          <w:bCs w:val="0"/>
          <w:kern w:val="2"/>
          <w:sz w:val="32"/>
          <w:szCs w:val="32"/>
          <w:lang w:val="en-US" w:eastAsia="zh-CN" w:bidi="ar-SA"/>
        </w:rPr>
        <w:t>（一）比赛地点</w:t>
      </w:r>
    </w:p>
    <w:p>
      <w:pPr>
        <w:ind w:firstLine="640" w:firstLineChars="200"/>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地点：福州科技馆-北馆</w:t>
      </w:r>
    </w:p>
    <w:p>
      <w:pPr>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详细地址：福州市仓山区橘园洲立交桥福州科技馆</w:t>
      </w:r>
    </w:p>
    <w:p>
      <w:pPr>
        <w:numPr>
          <w:ilvl w:val="0"/>
          <w:numId w:val="0"/>
        </w:numPr>
        <w:ind w:firstLine="643" w:firstLineChars="200"/>
        <w:rPr>
          <w:rFonts w:hint="default" w:ascii="楷体" w:hAnsi="楷体" w:eastAsia="楷体" w:cs="楷体"/>
          <w:b/>
          <w:bCs w:val="0"/>
          <w:kern w:val="2"/>
          <w:sz w:val="32"/>
          <w:szCs w:val="32"/>
          <w:lang w:val="en-US" w:eastAsia="zh-CN" w:bidi="ar-SA"/>
        </w:rPr>
      </w:pPr>
      <w:r>
        <w:rPr>
          <w:rFonts w:hint="eastAsia" w:ascii="楷体" w:hAnsi="楷体" w:eastAsia="楷体" w:cs="楷体"/>
          <w:b/>
          <w:bCs w:val="0"/>
          <w:kern w:val="2"/>
          <w:sz w:val="32"/>
          <w:szCs w:val="32"/>
          <w:lang w:val="en-US" w:eastAsia="zh-CN" w:bidi="ar-SA"/>
        </w:rPr>
        <w:t>（二）参赛学生所需资料</w:t>
      </w:r>
    </w:p>
    <w:p>
      <w:pPr>
        <w:numPr>
          <w:ilvl w:val="-1"/>
          <w:numId w:val="0"/>
        </w:num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比赛日当天竞赛区域仅允许参赛学生入场。学生进入比赛区域后不得擅自离开。</w:t>
      </w:r>
    </w:p>
    <w:p>
      <w:pPr>
        <w:numPr>
          <w:ilvl w:val="-1"/>
          <w:numId w:val="0"/>
        </w:numPr>
        <w:ind w:firstLine="643" w:firstLineChars="200"/>
        <w:rPr>
          <w:rFonts w:hint="eastAsia" w:ascii="仿宋" w:hAnsi="仿宋" w:eastAsia="仿宋" w:cs="仿宋"/>
          <w:color w:val="FF0000"/>
          <w:kern w:val="0"/>
          <w:sz w:val="32"/>
          <w:szCs w:val="32"/>
          <w:lang w:val="en-US" w:eastAsia="zh-CN"/>
        </w:rPr>
      </w:pPr>
      <w:r>
        <w:rPr>
          <w:rFonts w:hint="eastAsia" w:ascii="仿宋" w:hAnsi="仿宋" w:eastAsia="仿宋" w:cs="仿宋"/>
          <w:b/>
          <w:bCs/>
          <w:color w:val="FF0000"/>
          <w:kern w:val="0"/>
          <w:sz w:val="32"/>
          <w:szCs w:val="32"/>
          <w:lang w:val="en-US" w:eastAsia="zh-CN"/>
        </w:rPr>
        <w:t>比赛日当天，现场将对所有参赛学生收取以下资料：</w:t>
      </w:r>
    </w:p>
    <w:p>
      <w:pPr>
        <w:numPr>
          <w:ilvl w:val="0"/>
          <w:numId w:val="11"/>
        </w:numPr>
        <w:ind w:left="0" w:firstLine="640" w:firstLineChars="200"/>
        <w:jc w:val="left"/>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身份证明文件复印件（如居民身份证、护照等）</w:t>
      </w:r>
    </w:p>
    <w:p>
      <w:pPr>
        <w:numPr>
          <w:ilvl w:val="0"/>
          <w:numId w:val="11"/>
        </w:numPr>
        <w:ind w:left="0" w:firstLine="640" w:firstLineChars="200"/>
        <w:jc w:val="left"/>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意外保险单复印件（自行购买）或</w:t>
      </w:r>
      <w:r>
        <w:rPr>
          <w:rFonts w:hint="eastAsia" w:ascii="仿宋" w:hAnsi="仿宋" w:eastAsia="仿宋" w:cs="仿宋"/>
          <w:color w:val="000000"/>
          <w:kern w:val="0"/>
          <w:sz w:val="32"/>
          <w:szCs w:val="32"/>
          <w:lang w:val="en-US" w:eastAsia="zh-CN"/>
        </w:rPr>
        <w:t>赛事活动风险知悉书（附件二）</w:t>
      </w:r>
    </w:p>
    <w:p>
      <w:pPr>
        <w:numPr>
          <w:ilvl w:val="0"/>
          <w:numId w:val="11"/>
        </w:numPr>
        <w:ind w:left="0" w:firstLine="643" w:firstLineChars="200"/>
        <w:jc w:val="left"/>
        <w:rPr>
          <w:rFonts w:hint="eastAsia" w:ascii="仿宋" w:hAnsi="仿宋" w:eastAsia="仿宋" w:cs="仿宋"/>
          <w:b/>
          <w:bCs/>
          <w:color w:val="FF0000"/>
          <w:kern w:val="0"/>
          <w:sz w:val="32"/>
          <w:szCs w:val="32"/>
          <w:lang w:val="en-US" w:eastAsia="zh-CN"/>
        </w:rPr>
      </w:pPr>
      <w:r>
        <w:rPr>
          <w:rFonts w:hint="eastAsia" w:ascii="仿宋" w:hAnsi="仿宋" w:eastAsia="仿宋" w:cs="仿宋"/>
          <w:b/>
          <w:bCs/>
          <w:color w:val="FF0000"/>
          <w:kern w:val="0"/>
          <w:sz w:val="32"/>
          <w:szCs w:val="32"/>
          <w:lang w:val="en-US" w:eastAsia="zh-CN"/>
        </w:rPr>
        <w:t>参赛选手务必携带并佩戴好号码背贴，未佩戴号码背贴的选手将不予进场！</w:t>
      </w:r>
    </w:p>
    <w:p>
      <w:pPr>
        <w:numPr>
          <w:ilvl w:val="0"/>
          <w:numId w:val="0"/>
        </w:numPr>
        <w:ind w:firstLine="643" w:firstLineChars="200"/>
        <w:rPr>
          <w:rFonts w:hint="default" w:ascii="楷体" w:hAnsi="楷体" w:eastAsia="楷体" w:cs="楷体"/>
          <w:b/>
          <w:color w:val="auto"/>
          <w:kern w:val="2"/>
          <w:sz w:val="32"/>
          <w:szCs w:val="32"/>
          <w:lang w:val="en-US" w:eastAsia="zh-CN"/>
        </w:rPr>
      </w:pPr>
      <w:r>
        <w:rPr>
          <w:rFonts w:hint="eastAsia" w:ascii="楷体" w:hAnsi="楷体" w:eastAsia="楷体" w:cs="楷体"/>
          <w:b/>
          <w:color w:val="auto"/>
          <w:kern w:val="2"/>
          <w:sz w:val="32"/>
          <w:szCs w:val="32"/>
          <w:lang w:val="en-US" w:eastAsia="zh-CN"/>
        </w:rPr>
        <w:t>（三）</w:t>
      </w:r>
      <w:r>
        <w:rPr>
          <w:rFonts w:hint="eastAsia" w:ascii="楷体" w:hAnsi="楷体" w:eastAsia="楷体" w:cs="楷体"/>
          <w:b/>
          <w:kern w:val="2"/>
          <w:sz w:val="32"/>
          <w:szCs w:val="32"/>
          <w:lang w:val="en-US" w:eastAsia="zh-CN"/>
        </w:rPr>
        <w:t>比赛日注意事项</w:t>
      </w:r>
    </w:p>
    <w:p>
      <w:pPr>
        <w:numPr>
          <w:ilvl w:val="-1"/>
          <w:numId w:val="0"/>
        </w:numPr>
        <w:ind w:firstLine="640" w:firstLineChars="200"/>
        <w:rPr>
          <w:rFonts w:hint="eastAsia" w:ascii="仿宋" w:hAnsi="仿宋" w:eastAsia="仿宋" w:cs="仿宋"/>
          <w:color w:val="000007"/>
          <w:sz w:val="32"/>
          <w:szCs w:val="32"/>
          <w:lang w:val="en-US" w:eastAsia="zh-CN"/>
        </w:rPr>
      </w:pPr>
      <w:r>
        <w:rPr>
          <w:rFonts w:hint="eastAsia" w:ascii="仿宋" w:hAnsi="仿宋" w:eastAsia="仿宋" w:cs="仿宋"/>
          <w:color w:val="000007"/>
          <w:sz w:val="32"/>
          <w:szCs w:val="32"/>
          <w:lang w:val="en-US" w:eastAsia="zh-CN"/>
        </w:rPr>
        <w:t>比赛日现场的带队家长或老师不得进入比赛场馆。带队老师或家长应在户外休息区等候。</w:t>
      </w:r>
    </w:p>
    <w:p>
      <w:pPr>
        <w:numPr>
          <w:ilvl w:val="-1"/>
          <w:numId w:val="0"/>
        </w:numPr>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7"/>
          <w:kern w:val="2"/>
          <w:sz w:val="32"/>
          <w:szCs w:val="32"/>
          <w:lang w:val="en-US" w:eastAsia="zh-CN"/>
        </w:rPr>
        <w:t>比赛当日各参赛队伍应严格按照时间安排到场参与竞赛。</w:t>
      </w:r>
    </w:p>
    <w:p>
      <w:pPr>
        <w:pStyle w:val="6"/>
        <w:spacing w:before="0" w:beforeAutospacing="0" w:after="0" w:afterAutospacing="0" w:line="24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7"/>
          <w:kern w:val="2"/>
          <w:sz w:val="32"/>
          <w:szCs w:val="32"/>
          <w:lang w:val="en-US" w:eastAsia="zh-CN"/>
        </w:rPr>
        <w:t>其他未尽事项，通过福州科技馆网站和2024DCIC青少年AI机器人赛道福州选拔赛QQ交流群（QQ群号：</w:t>
      </w:r>
      <w:r>
        <w:rPr>
          <w:rFonts w:hint="eastAsia" w:ascii="仿宋" w:hAnsi="仿宋" w:eastAsia="仿宋" w:cs="仿宋"/>
          <w:sz w:val="32"/>
          <w:szCs w:val="32"/>
        </w:rPr>
        <w:t>710441930</w:t>
      </w:r>
      <w:r>
        <w:rPr>
          <w:rFonts w:hint="eastAsia" w:ascii="仿宋" w:hAnsi="仿宋" w:eastAsia="仿宋" w:cs="仿宋"/>
          <w:color w:val="000007"/>
          <w:kern w:val="2"/>
          <w:sz w:val="32"/>
          <w:szCs w:val="32"/>
          <w:lang w:val="en-US" w:eastAsia="zh-CN"/>
        </w:rPr>
        <w:t>）另行通知。</w:t>
      </w:r>
    </w:p>
    <w:p>
      <w:pPr>
        <w:ind w:firstLine="560" w:firstLineChars="200"/>
        <w:jc w:val="both"/>
        <w:rPr>
          <w:rFonts w:hint="eastAsia" w:ascii="仿宋" w:hAnsi="仿宋" w:eastAsia="仿宋" w:cs="仿宋"/>
          <w:color w:val="000007"/>
          <w:kern w:val="2"/>
          <w:sz w:val="28"/>
          <w:szCs w:val="28"/>
          <w:lang w:val="en-US" w:eastAsia="zh-CN" w:bidi="zh-CN"/>
        </w:rPr>
      </w:pPr>
      <w:r>
        <w:rPr>
          <w:rFonts w:hint="eastAsia" w:ascii="仿宋" w:hAnsi="仿宋" w:eastAsia="仿宋" w:cs="仿宋"/>
          <w:color w:val="000007"/>
          <w:kern w:val="2"/>
          <w:sz w:val="28"/>
          <w:szCs w:val="28"/>
          <w:lang w:val="en-US" w:eastAsia="zh-CN" w:bidi="zh-CN"/>
        </w:rPr>
        <w:t>附件：1.2024数字中国创新大赛青少年Al机器人赛道</w:t>
      </w:r>
    </w:p>
    <w:p>
      <w:pPr>
        <w:ind w:firstLine="1680" w:firstLineChars="600"/>
        <w:rPr>
          <w:rFonts w:hint="eastAsia" w:ascii="仿宋" w:hAnsi="仿宋" w:eastAsia="仿宋" w:cs="仿宋"/>
          <w:color w:val="000007"/>
          <w:kern w:val="2"/>
          <w:sz w:val="28"/>
          <w:szCs w:val="28"/>
          <w:lang w:val="en-US" w:eastAsia="zh-CN" w:bidi="zh-CN"/>
        </w:rPr>
      </w:pPr>
      <w:r>
        <w:rPr>
          <w:rFonts w:hint="eastAsia" w:ascii="仿宋" w:hAnsi="仿宋" w:eastAsia="仿宋" w:cs="仿宋"/>
          <w:color w:val="000007"/>
          <w:kern w:val="2"/>
          <w:sz w:val="28"/>
          <w:szCs w:val="28"/>
          <w:lang w:val="en-US" w:eastAsia="zh-CN" w:bidi="zh-CN"/>
        </w:rPr>
        <w:t>福州地区选拔赛队伍报到委托书</w:t>
      </w:r>
    </w:p>
    <w:p>
      <w:pPr>
        <w:ind w:firstLine="1400" w:firstLineChars="500"/>
        <w:jc w:val="left"/>
        <w:rPr>
          <w:rFonts w:hint="eastAsia" w:ascii="仿宋" w:hAnsi="仿宋" w:eastAsia="仿宋" w:cs="仿宋"/>
          <w:color w:val="000007"/>
          <w:kern w:val="2"/>
          <w:sz w:val="28"/>
          <w:szCs w:val="28"/>
          <w:lang w:val="en-US" w:eastAsia="zh-CN" w:bidi="zh-CN"/>
        </w:rPr>
      </w:pPr>
      <w:r>
        <w:rPr>
          <w:rFonts w:hint="eastAsia" w:ascii="仿宋" w:hAnsi="仿宋" w:eastAsia="仿宋" w:cs="仿宋"/>
          <w:color w:val="000007"/>
          <w:kern w:val="2"/>
          <w:sz w:val="28"/>
          <w:szCs w:val="28"/>
          <w:lang w:val="en-US" w:eastAsia="zh-CN" w:bidi="zh-CN"/>
        </w:rPr>
        <w:t>2.2024数字中国创新大赛青少年Al机器人赛道</w:t>
      </w:r>
    </w:p>
    <w:p>
      <w:pPr>
        <w:ind w:firstLine="1680" w:firstLineChars="600"/>
        <w:jc w:val="both"/>
        <w:rPr>
          <w:rFonts w:hint="eastAsia" w:ascii="仿宋" w:hAnsi="仿宋" w:eastAsia="仿宋" w:cs="仿宋"/>
          <w:color w:val="000007"/>
          <w:kern w:val="2"/>
          <w:sz w:val="28"/>
          <w:szCs w:val="28"/>
          <w:lang w:val="en-US" w:eastAsia="zh-CN" w:bidi="zh-CN"/>
        </w:rPr>
      </w:pPr>
      <w:r>
        <w:rPr>
          <w:rFonts w:hint="eastAsia" w:ascii="仿宋" w:hAnsi="仿宋" w:eastAsia="仿宋" w:cs="仿宋"/>
          <w:color w:val="000007"/>
          <w:kern w:val="2"/>
          <w:sz w:val="28"/>
          <w:szCs w:val="28"/>
          <w:lang w:val="en-US" w:eastAsia="zh-CN" w:bidi="zh-CN"/>
        </w:rPr>
        <w:t>福州地区选拔赛-赛事活动风险知悉书</w:t>
      </w:r>
    </w:p>
    <w:p>
      <w:pPr>
        <w:jc w:val="left"/>
        <w:rPr>
          <w:rFonts w:hint="eastAsia" w:ascii="仿宋" w:hAnsi="仿宋" w:eastAsia="仿宋" w:cs="仿宋"/>
          <w:color w:val="000007"/>
          <w:kern w:val="2"/>
          <w:sz w:val="28"/>
          <w:szCs w:val="28"/>
          <w:lang w:val="en-US" w:eastAsia="zh-CN" w:bidi="zh-CN"/>
        </w:rPr>
      </w:pPr>
      <w:r>
        <w:rPr>
          <w:rFonts w:hint="eastAsia" w:ascii="仿宋" w:hAnsi="仿宋" w:eastAsia="仿宋" w:cs="仿宋"/>
          <w:color w:val="000007"/>
          <w:kern w:val="2"/>
          <w:sz w:val="28"/>
          <w:szCs w:val="28"/>
          <w:lang w:val="en-US" w:eastAsia="zh-CN" w:bidi="zh-CN"/>
        </w:rPr>
        <w:t xml:space="preserve">          3.人工智能机器人比赛初中组、高中组参赛队伍名单</w:t>
      </w:r>
    </w:p>
    <w:p>
      <w:pPr>
        <w:numPr>
          <w:ilvl w:val="-1"/>
          <w:numId w:val="0"/>
        </w:numPr>
        <w:ind w:firstLine="560" w:firstLineChars="200"/>
        <w:rPr>
          <w:rFonts w:hint="default" w:ascii="仿宋_GB2312" w:hAnsi="仿宋_GB2312" w:eastAsia="仿宋_GB2312" w:cs="仿宋_GB2312"/>
          <w:color w:val="000007"/>
          <w:kern w:val="2"/>
          <w:sz w:val="32"/>
          <w:szCs w:val="32"/>
          <w:lang w:val="en-US" w:eastAsia="zh-CN"/>
        </w:rPr>
      </w:pPr>
      <w:r>
        <w:rPr>
          <w:rFonts w:hint="eastAsia" w:ascii="仿宋_GB2312" w:hAnsi="仿宋_GB2312" w:eastAsia="仿宋_GB2312" w:cs="仿宋_GB2312"/>
          <w:color w:val="000007"/>
          <w:kern w:val="2"/>
          <w:sz w:val="28"/>
          <w:szCs w:val="28"/>
          <w:lang w:val="en-US" w:eastAsia="zh-CN" w:bidi="zh-CN"/>
        </w:rPr>
        <w:t xml:space="preserve">      </w:t>
      </w:r>
    </w:p>
    <w:p>
      <w:pPr>
        <w:ind w:left="1680" w:hanging="1680" w:hangingChars="600"/>
        <w:jc w:val="left"/>
        <w:rPr>
          <w:rFonts w:hint="default" w:ascii="仿宋_GB2312" w:hAnsi="仿宋_GB2312" w:eastAsia="仿宋_GB2312" w:cs="仿宋_GB2312"/>
          <w:color w:val="000007"/>
          <w:kern w:val="2"/>
          <w:sz w:val="28"/>
          <w:szCs w:val="28"/>
          <w:lang w:val="en-US" w:eastAsia="zh-CN" w:bidi="zh-CN"/>
        </w:rPr>
      </w:pPr>
    </w:p>
    <w:p/>
    <w:p>
      <w:pPr>
        <w:sectPr>
          <w:footerReference r:id="rId3" w:type="default"/>
          <w:pgSz w:w="11906" w:h="16838"/>
          <w:pgMar w:top="1440" w:right="1800" w:bottom="1440" w:left="1800" w:header="851" w:footer="992" w:gutter="0"/>
          <w:cols w:space="720" w:num="1"/>
          <w:docGrid w:type="lines" w:linePitch="312" w:charSpace="0"/>
        </w:sectPr>
      </w:pPr>
    </w:p>
    <w:p>
      <w:pPr>
        <w:jc w:val="left"/>
        <w:rPr>
          <w:rFonts w:hint="eastAsia" w:ascii="宋体" w:hAnsi="宋体" w:eastAsia="宋体" w:cs="宋体"/>
          <w:b/>
          <w:bCs/>
          <w:sz w:val="32"/>
          <w:szCs w:val="32"/>
        </w:rPr>
      </w:pPr>
      <w:r>
        <w:rPr>
          <w:rFonts w:hint="eastAsia" w:ascii="宋体" w:hAnsi="宋体" w:eastAsia="宋体" w:cs="宋体"/>
          <w:b/>
          <w:bCs/>
          <w:sz w:val="32"/>
          <w:szCs w:val="32"/>
        </w:rPr>
        <w:t>附件一</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w:t>
      </w:r>
      <w:r>
        <w:rPr>
          <w:rFonts w:hint="eastAsia" w:ascii="宋体" w:hAnsi="宋体" w:eastAsia="宋体" w:cs="宋体"/>
          <w:b/>
          <w:bCs/>
          <w:sz w:val="32"/>
          <w:szCs w:val="32"/>
          <w:lang w:val="en-US" w:eastAsia="zh-CN"/>
        </w:rPr>
        <w:t>队伍</w:t>
      </w:r>
      <w:r>
        <w:rPr>
          <w:rFonts w:hint="eastAsia" w:ascii="宋体" w:hAnsi="宋体" w:eastAsia="宋体" w:cs="宋体"/>
          <w:b/>
          <w:bCs/>
          <w:sz w:val="32"/>
          <w:szCs w:val="32"/>
        </w:rPr>
        <w:t>报到委托书》</w:t>
      </w:r>
    </w:p>
    <w:p>
      <w:pPr>
        <w:jc w:val="center"/>
        <w:rPr>
          <w:rFonts w:hint="eastAsia" w:ascii="黑体" w:hAnsi="黑体" w:eastAsia="黑体" w:cs="黑体"/>
          <w:b/>
          <w:bCs/>
          <w:sz w:val="32"/>
          <w:szCs w:val="32"/>
        </w:rPr>
      </w:pPr>
    </w:p>
    <w:p>
      <w:pPr>
        <w:jc w:val="center"/>
        <w:rPr>
          <w:rFonts w:hint="eastAsia" w:ascii="宋体" w:hAnsi="宋体" w:eastAsia="宋体" w:cs="宋体"/>
          <w:b/>
          <w:bCs/>
          <w:sz w:val="32"/>
          <w:szCs w:val="32"/>
        </w:rPr>
      </w:pPr>
      <w:r>
        <w:rPr>
          <w:rFonts w:hint="eastAsia" w:ascii="宋体" w:hAnsi="宋体" w:eastAsia="宋体" w:cs="宋体"/>
          <w:b/>
          <w:bCs/>
          <w:sz w:val="32"/>
          <w:szCs w:val="32"/>
        </w:rPr>
        <w:t>202</w:t>
      </w:r>
      <w:r>
        <w:rPr>
          <w:rFonts w:hint="eastAsia" w:ascii="宋体" w:hAnsi="宋体" w:cs="宋体"/>
          <w:b/>
          <w:bCs/>
          <w:sz w:val="32"/>
          <w:szCs w:val="32"/>
          <w:lang w:val="en-US" w:eastAsia="zh-CN"/>
        </w:rPr>
        <w:t>4</w:t>
      </w:r>
      <w:r>
        <w:rPr>
          <w:rFonts w:hint="eastAsia" w:ascii="宋体" w:hAnsi="宋体" w:eastAsia="宋体" w:cs="宋体"/>
          <w:b/>
          <w:bCs/>
          <w:sz w:val="32"/>
          <w:szCs w:val="32"/>
        </w:rPr>
        <w:t>数字中国创新大赛青少年Al机器人赛道</w:t>
      </w:r>
    </w:p>
    <w:p>
      <w:pPr>
        <w:jc w:val="center"/>
        <w:rPr>
          <w:rFonts w:hint="eastAsia" w:ascii="宋体" w:hAnsi="宋体" w:eastAsia="宋体" w:cs="宋体"/>
          <w:b/>
          <w:bCs/>
          <w:sz w:val="32"/>
          <w:szCs w:val="32"/>
        </w:rPr>
      </w:pPr>
      <w:r>
        <w:rPr>
          <w:rFonts w:hint="eastAsia" w:ascii="宋体" w:hAnsi="宋体" w:eastAsia="宋体" w:cs="宋体"/>
          <w:b/>
          <w:bCs/>
          <w:sz w:val="32"/>
          <w:szCs w:val="32"/>
          <w:lang w:val="en-US" w:eastAsia="zh-CN"/>
        </w:rPr>
        <w:t>福州地区选拔赛队伍</w:t>
      </w:r>
      <w:r>
        <w:rPr>
          <w:rFonts w:hint="eastAsia" w:ascii="宋体" w:hAnsi="宋体" w:eastAsia="宋体" w:cs="宋体"/>
          <w:b/>
          <w:bCs/>
          <w:sz w:val="32"/>
          <w:szCs w:val="32"/>
        </w:rPr>
        <w:t>报到委托书</w:t>
      </w:r>
    </w:p>
    <w:p>
      <w:pPr>
        <w:jc w:val="center"/>
        <w:rPr>
          <w:rFonts w:hint="eastAsia" w:ascii="宋体" w:hAnsi="宋体" w:eastAsia="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委托</w:t>
      </w:r>
      <w:r>
        <w:rPr>
          <w:rFonts w:hint="eastAsia" w:ascii="仿宋" w:hAnsi="仿宋" w:eastAsia="仿宋" w:cs="仿宋"/>
          <w:b w:val="0"/>
          <w:bCs w:val="0"/>
          <w:sz w:val="24"/>
          <w:szCs w:val="24"/>
          <w:lang w:val="en-US" w:eastAsia="zh-CN"/>
        </w:rPr>
        <w:t>学校</w:t>
      </w:r>
      <w:r>
        <w:rPr>
          <w:rFonts w:hint="eastAsia" w:ascii="仿宋" w:hAnsi="仿宋" w:eastAsia="仿宋" w:cs="仿宋"/>
          <w:b w:val="0"/>
          <w:bCs w:val="0"/>
          <w:sz w:val="24"/>
          <w:szCs w:val="24"/>
        </w:rPr>
        <w:t>名称:</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委托</w:t>
      </w:r>
      <w:r>
        <w:rPr>
          <w:rFonts w:hint="eastAsia" w:ascii="仿宋" w:hAnsi="仿宋" w:eastAsia="仿宋" w:cs="仿宋"/>
          <w:b w:val="0"/>
          <w:bCs w:val="0"/>
          <w:sz w:val="24"/>
          <w:szCs w:val="24"/>
          <w:lang w:val="en-US" w:eastAsia="zh-CN"/>
        </w:rPr>
        <w:t>队伍</w:t>
      </w:r>
      <w:r>
        <w:rPr>
          <w:rFonts w:hint="eastAsia" w:ascii="仿宋" w:hAnsi="仿宋" w:eastAsia="仿宋" w:cs="仿宋"/>
          <w:b w:val="0"/>
          <w:bCs w:val="0"/>
          <w:sz w:val="24"/>
          <w:szCs w:val="24"/>
        </w:rPr>
        <w:t>编号:</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指导教师姓名:</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指导教师联系电话:</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受托人姓名:</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受托人联系电话:</w:t>
      </w:r>
    </w:p>
    <w:p>
      <w:pPr>
        <w:jc w:val="left"/>
        <w:rPr>
          <w:rFonts w:hint="eastAsia" w:ascii="仿宋" w:hAnsi="仿宋" w:eastAsia="仿宋" w:cs="仿宋"/>
          <w:b w:val="0"/>
          <w:bCs w:val="0"/>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720" w:firstLineChars="3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经双方协商一致,本战队将本次大赛报到检录相关事宜全权委托受托人办理。 受托人将基于本次大赛相关要求,携带本</w:t>
      </w:r>
      <w:r>
        <w:rPr>
          <w:rFonts w:hint="eastAsia" w:ascii="仿宋" w:hAnsi="仿宋" w:eastAsia="仿宋" w:cs="仿宋"/>
          <w:b w:val="0"/>
          <w:bCs w:val="0"/>
          <w:sz w:val="24"/>
          <w:szCs w:val="24"/>
          <w:lang w:val="en-US" w:eastAsia="zh-CN"/>
        </w:rPr>
        <w:t>战队</w:t>
      </w:r>
      <w:r>
        <w:rPr>
          <w:rFonts w:hint="eastAsia" w:ascii="仿宋" w:hAnsi="仿宋" w:eastAsia="仿宋" w:cs="仿宋"/>
          <w:b w:val="0"/>
          <w:bCs w:val="0"/>
          <w:sz w:val="24"/>
          <w:szCs w:val="24"/>
        </w:rPr>
        <w:t>全部报到检录所需资料前往报到检录处,全权代表本</w:t>
      </w:r>
      <w:r>
        <w:rPr>
          <w:rFonts w:hint="eastAsia" w:ascii="仿宋" w:hAnsi="仿宋" w:eastAsia="仿宋" w:cs="仿宋"/>
          <w:b w:val="0"/>
          <w:bCs w:val="0"/>
          <w:sz w:val="24"/>
          <w:szCs w:val="24"/>
          <w:lang w:val="en-US" w:eastAsia="zh-CN"/>
        </w:rPr>
        <w:t>战队</w:t>
      </w:r>
      <w:r>
        <w:rPr>
          <w:rFonts w:hint="eastAsia" w:ascii="仿宋" w:hAnsi="仿宋" w:eastAsia="仿宋" w:cs="仿宋"/>
          <w:b w:val="0"/>
          <w:bCs w:val="0"/>
          <w:sz w:val="24"/>
          <w:szCs w:val="24"/>
        </w:rPr>
        <w:t xml:space="preserve">处理报到检录事宜。本战队将自行承担代报到可能涉及的各类风险,包括但不限于:             </w:t>
      </w:r>
    </w:p>
    <w:p>
      <w:pPr>
        <w:keepNext w:val="0"/>
        <w:keepLines w:val="0"/>
        <w:pageBreakBefore w:val="0"/>
        <w:widowControl w:val="0"/>
        <w:kinsoku/>
        <w:wordWrap/>
        <w:overflowPunct/>
        <w:topLinePunct w:val="0"/>
        <w:autoSpaceDE/>
        <w:autoSpaceDN/>
        <w:bidi w:val="0"/>
        <w:adjustRightInd/>
        <w:snapToGrid/>
        <w:spacing w:line="520" w:lineRule="exact"/>
        <w:ind w:left="718" w:leftChars="342" w:firstLine="0" w:firstLineChars="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1.机器人未通过检录,受托人无法处理导致比赛资格取消;               2.受托人遗失参赛证件导致战队无法参赛;                             3.战队资料信息准备不全且因本战队不在现场,导致受托人不能成功办理</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报</w:t>
      </w:r>
      <w:r>
        <w:rPr>
          <w:rFonts w:hint="eastAsia" w:ascii="仿宋" w:hAnsi="仿宋" w:eastAsia="仿宋" w:cs="仿宋"/>
          <w:b w:val="0"/>
          <w:bCs w:val="0"/>
          <w:sz w:val="24"/>
          <w:szCs w:val="24"/>
        </w:rPr>
        <w:t>到检录事宜,致使比赛资格取消;</w:t>
      </w:r>
    </w:p>
    <w:p>
      <w:pPr>
        <w:keepNext w:val="0"/>
        <w:keepLines w:val="0"/>
        <w:pageBreakBefore w:val="0"/>
        <w:widowControl w:val="0"/>
        <w:kinsoku/>
        <w:wordWrap/>
        <w:overflowPunct/>
        <w:topLinePunct w:val="0"/>
        <w:autoSpaceDE/>
        <w:autoSpaceDN/>
        <w:bidi w:val="0"/>
        <w:adjustRightInd/>
        <w:snapToGrid/>
        <w:spacing w:line="520" w:lineRule="exact"/>
        <w:ind w:firstLine="720" w:firstLineChars="3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4.其他导致战队失去比赛资格的情况。</w:t>
      </w:r>
    </w:p>
    <w:p>
      <w:pPr>
        <w:keepNext w:val="0"/>
        <w:keepLines w:val="0"/>
        <w:pageBreakBefore w:val="0"/>
        <w:widowControl w:val="0"/>
        <w:kinsoku/>
        <w:wordWrap/>
        <w:overflowPunct/>
        <w:topLinePunct w:val="0"/>
        <w:autoSpaceDE/>
        <w:autoSpaceDN/>
        <w:bidi w:val="0"/>
        <w:adjustRightInd/>
        <w:snapToGrid/>
        <w:spacing w:line="520" w:lineRule="exact"/>
        <w:ind w:firstLine="720" w:firstLineChars="3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该委托书仅供受托人为战队代报到使用,本战队在此承诺:该受托人非</w:t>
      </w:r>
      <w:r>
        <w:rPr>
          <w:rFonts w:hint="eastAsia" w:ascii="仿宋" w:hAnsi="仿宋" w:eastAsia="仿宋" w:cs="仿宋"/>
          <w:b w:val="0"/>
          <w:bCs w:val="0"/>
          <w:sz w:val="24"/>
          <w:szCs w:val="24"/>
          <w:lang w:val="en-US" w:eastAsia="zh-CN"/>
        </w:rPr>
        <w:t>参赛队伍</w:t>
      </w:r>
      <w:r>
        <w:rPr>
          <w:rFonts w:hint="eastAsia" w:ascii="仿宋" w:hAnsi="仿宋" w:eastAsia="仿宋" w:cs="仿宋"/>
          <w:b w:val="0"/>
          <w:bCs w:val="0"/>
          <w:sz w:val="24"/>
          <w:szCs w:val="24"/>
        </w:rPr>
        <w:t>指导教师,并声明其与</w:t>
      </w:r>
      <w:r>
        <w:rPr>
          <w:rFonts w:hint="eastAsia" w:ascii="仿宋" w:hAnsi="仿宋" w:eastAsia="仿宋" w:cs="仿宋"/>
          <w:b w:val="0"/>
          <w:bCs w:val="0"/>
          <w:sz w:val="24"/>
          <w:szCs w:val="24"/>
          <w:lang w:val="en-US" w:eastAsia="zh-CN"/>
        </w:rPr>
        <w:t>参赛队伍</w:t>
      </w:r>
      <w:r>
        <w:rPr>
          <w:rFonts w:hint="eastAsia" w:ascii="仿宋" w:hAnsi="仿宋" w:eastAsia="仿宋" w:cs="仿宋"/>
          <w:b w:val="0"/>
          <w:bCs w:val="0"/>
          <w:sz w:val="24"/>
          <w:szCs w:val="24"/>
        </w:rPr>
        <w:t>所获荣誉无关。</w:t>
      </w:r>
    </w:p>
    <w:p>
      <w:pPr>
        <w:pStyle w:val="4"/>
        <w:rPr>
          <w:rFonts w:hint="eastAsia" w:ascii="仿宋" w:hAnsi="仿宋" w:eastAsia="仿宋" w:cs="仿宋"/>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080" w:firstLineChars="170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指导教师签名（须手写）：</w:t>
      </w:r>
    </w:p>
    <w:p>
      <w:pPr>
        <w:pStyle w:val="4"/>
        <w:rPr>
          <w:rFonts w:hint="eastAsia" w:ascii="仿宋" w:hAnsi="仿宋" w:eastAsia="仿宋" w:cs="仿宋"/>
          <w:lang w:val="en-US" w:eastAsia="zh-CN"/>
        </w:rPr>
      </w:pPr>
    </w:p>
    <w:p>
      <w:pPr>
        <w:pStyle w:val="4"/>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受托人签名（须手写）：</w:t>
      </w:r>
    </w:p>
    <w:p>
      <w:pPr>
        <w:pStyle w:val="4"/>
        <w:jc w:val="center"/>
        <w:rPr>
          <w:rFonts w:hint="eastAsia" w:ascii="仿宋" w:hAnsi="仿宋" w:eastAsia="仿宋" w:cs="仿宋"/>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080" w:firstLineChars="170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日期：     年     月    日</w:t>
      </w:r>
    </w:p>
    <w:p>
      <w:pPr>
        <w:rPr>
          <w:rFonts w:hint="eastAsia" w:ascii="黑体" w:hAnsi="黑体" w:eastAsia="黑体" w:cs="黑体"/>
          <w:b w:val="0"/>
          <w:bCs w:val="0"/>
          <w:sz w:val="24"/>
          <w:szCs w:val="24"/>
        </w:rPr>
      </w:pPr>
      <w:r>
        <w:rPr>
          <w:rFonts w:hint="eastAsia" w:ascii="宋体" w:hAnsi="宋体" w:eastAsia="宋体" w:cs="宋体"/>
          <w:b w:val="0"/>
          <w:bCs w:val="0"/>
          <w:sz w:val="24"/>
          <w:szCs w:val="24"/>
        </w:rPr>
        <w:br w:type="page"/>
      </w:r>
    </w:p>
    <w:p>
      <w:pPr>
        <w:rPr>
          <w:rFonts w:hint="eastAsia" w:ascii="宋体" w:hAnsi="宋体" w:eastAsia="宋体" w:cs="宋体"/>
          <w:b/>
          <w:bCs/>
          <w:sz w:val="32"/>
          <w:szCs w:val="32"/>
        </w:rPr>
      </w:pPr>
      <w:r>
        <w:rPr>
          <w:rFonts w:hint="eastAsia" w:ascii="宋体" w:hAnsi="宋体" w:eastAsia="宋体" w:cs="宋体"/>
          <w:b/>
          <w:bCs/>
          <w:sz w:val="32"/>
          <w:szCs w:val="32"/>
        </w:rPr>
        <w:t>附件二</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《赛事活动风险知悉书》</w:t>
      </w:r>
    </w:p>
    <w:p>
      <w:pPr>
        <w:rPr>
          <w:rFonts w:hint="eastAsia" w:ascii="宋体" w:hAnsi="宋体" w:eastAsia="宋体" w:cs="宋体"/>
          <w:b/>
          <w:bCs/>
          <w:sz w:val="32"/>
          <w:szCs w:val="32"/>
        </w:rPr>
      </w:pPr>
    </w:p>
    <w:p>
      <w:pPr>
        <w:jc w:val="center"/>
        <w:rPr>
          <w:rFonts w:hint="eastAsia" w:ascii="宋体" w:hAnsi="宋体" w:eastAsia="宋体" w:cs="宋体"/>
          <w:b/>
          <w:bCs/>
          <w:sz w:val="32"/>
          <w:szCs w:val="32"/>
        </w:rPr>
      </w:pPr>
      <w:r>
        <w:rPr>
          <w:rFonts w:hint="eastAsia" w:ascii="宋体" w:hAnsi="宋体" w:eastAsia="宋体" w:cs="宋体"/>
          <w:b/>
          <w:bCs/>
          <w:sz w:val="32"/>
          <w:szCs w:val="32"/>
        </w:rPr>
        <w:t>202</w:t>
      </w:r>
      <w:r>
        <w:rPr>
          <w:rFonts w:hint="eastAsia" w:ascii="宋体" w:hAnsi="宋体" w:cs="宋体"/>
          <w:b/>
          <w:bCs/>
          <w:sz w:val="32"/>
          <w:szCs w:val="32"/>
          <w:lang w:val="en-US" w:eastAsia="zh-CN"/>
        </w:rPr>
        <w:t>4</w:t>
      </w:r>
      <w:r>
        <w:rPr>
          <w:rFonts w:hint="eastAsia" w:ascii="宋体" w:hAnsi="宋体" w:eastAsia="宋体" w:cs="宋体"/>
          <w:b/>
          <w:bCs/>
          <w:sz w:val="32"/>
          <w:szCs w:val="32"/>
        </w:rPr>
        <w:t>数字中国创新大赛青少年Al机器人赛道</w:t>
      </w:r>
    </w:p>
    <w:p>
      <w:pPr>
        <w:jc w:val="center"/>
        <w:rPr>
          <w:rFonts w:hint="eastAsia" w:ascii="宋体" w:hAnsi="宋体" w:eastAsia="宋体" w:cs="宋体"/>
          <w:b/>
          <w:bCs/>
          <w:sz w:val="32"/>
          <w:szCs w:val="32"/>
        </w:rPr>
      </w:pPr>
      <w:r>
        <w:rPr>
          <w:rFonts w:hint="eastAsia" w:ascii="宋体" w:hAnsi="宋体" w:eastAsia="宋体" w:cs="宋体"/>
          <w:b/>
          <w:bCs/>
          <w:sz w:val="32"/>
          <w:szCs w:val="32"/>
          <w:lang w:val="en-US" w:eastAsia="zh-CN"/>
        </w:rPr>
        <w:t>福州地区选拔赛-</w:t>
      </w:r>
      <w:r>
        <w:rPr>
          <w:rFonts w:hint="eastAsia" w:ascii="宋体" w:hAnsi="宋体" w:eastAsia="宋体" w:cs="宋体"/>
          <w:b/>
          <w:bCs/>
          <w:sz w:val="32"/>
          <w:szCs w:val="32"/>
        </w:rPr>
        <w:t>赛事活动风险知悉书</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val="0"/>
          <w:bCs w:val="0"/>
          <w:sz w:val="24"/>
          <w:szCs w:val="24"/>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学校</w:t>
      </w:r>
      <w:r>
        <w:rPr>
          <w:rFonts w:hint="eastAsia" w:ascii="仿宋" w:hAnsi="仿宋" w:eastAsia="仿宋" w:cs="仿宋"/>
          <w:b w:val="0"/>
          <w:bCs w:val="0"/>
          <w:sz w:val="24"/>
          <w:szCs w:val="24"/>
        </w:rPr>
        <w:t>名称:</w:t>
      </w:r>
      <w:r>
        <w:rPr>
          <w:rFonts w:hint="eastAsia" w:ascii="仿宋" w:hAnsi="仿宋" w:eastAsia="仿宋" w:cs="仿宋"/>
          <w:b w:val="0"/>
          <w:bCs w:val="0"/>
          <w:sz w:val="24"/>
          <w:szCs w:val="24"/>
          <w:lang w:val="en-US" w:eastAsia="zh-CN"/>
        </w:rPr>
        <w:t xml:space="preserve">                            队伍</w:t>
      </w:r>
      <w:r>
        <w:rPr>
          <w:rFonts w:hint="eastAsia" w:ascii="仿宋" w:hAnsi="仿宋" w:eastAsia="仿宋" w:cs="仿宋"/>
          <w:b w:val="0"/>
          <w:bCs w:val="0"/>
          <w:sz w:val="24"/>
          <w:szCs w:val="24"/>
        </w:rPr>
        <w:t>编号:</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队伍成员1</w:t>
      </w:r>
      <w:r>
        <w:rPr>
          <w:rFonts w:hint="eastAsia" w:ascii="仿宋" w:hAnsi="仿宋" w:eastAsia="仿宋" w:cs="仿宋"/>
          <w:b w:val="0"/>
          <w:bCs w:val="0"/>
          <w:sz w:val="24"/>
          <w:szCs w:val="24"/>
        </w:rPr>
        <w:t>姓名:</w:t>
      </w:r>
      <w:r>
        <w:rPr>
          <w:rFonts w:hint="eastAsia" w:ascii="仿宋" w:hAnsi="仿宋" w:eastAsia="仿宋" w:cs="仿宋"/>
          <w:b w:val="0"/>
          <w:bCs w:val="0"/>
          <w:sz w:val="24"/>
          <w:szCs w:val="24"/>
          <w:lang w:val="en-US" w:eastAsia="zh-CN"/>
        </w:rPr>
        <w:t xml:space="preserve">                      队伍成员2</w:t>
      </w:r>
      <w:r>
        <w:rPr>
          <w:rFonts w:hint="eastAsia" w:ascii="仿宋" w:hAnsi="仿宋" w:eastAsia="仿宋" w:cs="仿宋"/>
          <w:b w:val="0"/>
          <w:bCs w:val="0"/>
          <w:sz w:val="24"/>
          <w:szCs w:val="24"/>
        </w:rPr>
        <w:t>姓名:</w:t>
      </w:r>
    </w:p>
    <w:p>
      <w:pPr>
        <w:jc w:val="left"/>
        <w:rPr>
          <w:rFonts w:hint="eastAsia" w:ascii="仿宋" w:hAnsi="仿宋" w:eastAsia="仿宋" w:cs="仿宋"/>
          <w:b w:val="0"/>
          <w:bCs w:val="0"/>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720" w:firstLineChars="3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本次大赛属于非赢利公益赛事活动,赛事活动的发起者与组织者不收任何费用,且充分周知赛事活动风险,本战队已知悉赛事活动过程中可能存在的装备、器件等遗失导致的财产损失风险、赛事活动过程中不可预知的意外风险,并自愿承受相关风险。          </w:t>
      </w:r>
    </w:p>
    <w:p>
      <w:pPr>
        <w:keepNext w:val="0"/>
        <w:keepLines w:val="0"/>
        <w:pageBreakBefore w:val="0"/>
        <w:widowControl w:val="0"/>
        <w:kinsoku/>
        <w:wordWrap/>
        <w:overflowPunct/>
        <w:topLinePunct w:val="0"/>
        <w:autoSpaceDE/>
        <w:autoSpaceDN/>
        <w:bidi w:val="0"/>
        <w:adjustRightInd/>
        <w:snapToGrid/>
        <w:spacing w:line="520" w:lineRule="exact"/>
        <w:ind w:firstLine="720" w:firstLineChars="3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本知悉书目的是为赛事各参与方再次明确赛事活动的有关风险,提高自律能力和抗风险能力。本知悉书必须由</w:t>
      </w:r>
      <w:r>
        <w:rPr>
          <w:rFonts w:hint="eastAsia" w:ascii="仿宋" w:hAnsi="仿宋" w:eastAsia="仿宋" w:cs="仿宋"/>
          <w:b w:val="0"/>
          <w:bCs w:val="0"/>
          <w:sz w:val="24"/>
          <w:szCs w:val="24"/>
          <w:lang w:val="en-US" w:eastAsia="zh-CN"/>
        </w:rPr>
        <w:t>参赛</w:t>
      </w:r>
      <w:r>
        <w:rPr>
          <w:rFonts w:hint="eastAsia" w:ascii="仿宋" w:hAnsi="仿宋" w:eastAsia="仿宋" w:cs="仿宋"/>
          <w:b w:val="0"/>
          <w:bCs w:val="0"/>
          <w:sz w:val="24"/>
          <w:szCs w:val="24"/>
        </w:rPr>
        <w:t>队员本人认真阅读认可,指导教师签署本声明则视为已经经过与</w:t>
      </w:r>
      <w:r>
        <w:rPr>
          <w:rFonts w:hint="eastAsia" w:ascii="仿宋" w:hAnsi="仿宋" w:eastAsia="仿宋" w:cs="仿宋"/>
          <w:b w:val="0"/>
          <w:bCs w:val="0"/>
          <w:sz w:val="24"/>
          <w:szCs w:val="24"/>
          <w:lang w:val="en-US" w:eastAsia="zh-CN"/>
        </w:rPr>
        <w:t>参赛</w:t>
      </w:r>
      <w:r>
        <w:rPr>
          <w:rFonts w:hint="eastAsia" w:ascii="仿宋" w:hAnsi="仿宋" w:eastAsia="仿宋" w:cs="仿宋"/>
          <w:b w:val="0"/>
          <w:bCs w:val="0"/>
          <w:sz w:val="24"/>
          <w:szCs w:val="24"/>
        </w:rPr>
        <w:t>队员</w:t>
      </w:r>
      <w:r>
        <w:rPr>
          <w:rFonts w:hint="eastAsia" w:ascii="仿宋" w:hAnsi="仿宋" w:eastAsia="仿宋" w:cs="仿宋"/>
          <w:b w:val="0"/>
          <w:bCs w:val="0"/>
          <w:sz w:val="24"/>
          <w:szCs w:val="24"/>
          <w:lang w:val="en-US" w:eastAsia="zh-CN"/>
        </w:rPr>
        <w:t>及其</w:t>
      </w:r>
      <w:r>
        <w:rPr>
          <w:rFonts w:hint="eastAsia" w:ascii="仿宋" w:hAnsi="仿宋" w:eastAsia="仿宋" w:cs="仿宋"/>
          <w:b w:val="0"/>
          <w:bCs w:val="0"/>
          <w:sz w:val="24"/>
          <w:szCs w:val="24"/>
        </w:rPr>
        <w:t>监护人的沟通并被授权。</w:t>
      </w:r>
    </w:p>
    <w:p>
      <w:pPr>
        <w:keepNext w:val="0"/>
        <w:keepLines w:val="0"/>
        <w:pageBreakBefore w:val="0"/>
        <w:widowControl w:val="0"/>
        <w:kinsoku/>
        <w:wordWrap/>
        <w:overflowPunct/>
        <w:topLinePunct w:val="0"/>
        <w:autoSpaceDE/>
        <w:autoSpaceDN/>
        <w:bidi w:val="0"/>
        <w:adjustRightInd/>
        <w:snapToGrid/>
        <w:spacing w:line="520" w:lineRule="exact"/>
        <w:ind w:firstLine="720" w:firstLineChars="300"/>
        <w:jc w:val="left"/>
        <w:textAlignment w:val="auto"/>
        <w:rPr>
          <w:rFonts w:hint="eastAsia" w:ascii="仿宋" w:hAnsi="仿宋" w:eastAsia="仿宋" w:cs="仿宋"/>
          <w:b w:val="0"/>
          <w:bCs w:val="0"/>
          <w:sz w:val="24"/>
          <w:szCs w:val="24"/>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bCs w:val="0"/>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720" w:firstLineChars="30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指导教师签名（须手写）：</w:t>
      </w:r>
    </w:p>
    <w:p>
      <w:pPr>
        <w:keepNext w:val="0"/>
        <w:keepLines w:val="0"/>
        <w:pageBreakBefore w:val="0"/>
        <w:widowControl w:val="0"/>
        <w:kinsoku/>
        <w:wordWrap/>
        <w:overflowPunct/>
        <w:topLinePunct w:val="0"/>
        <w:autoSpaceDE/>
        <w:autoSpaceDN/>
        <w:bidi w:val="0"/>
        <w:adjustRightInd/>
        <w:snapToGrid/>
        <w:spacing w:line="520" w:lineRule="exact"/>
        <w:ind w:firstLine="720" w:firstLineChars="30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监护人签名（须手写）：</w:t>
      </w:r>
    </w:p>
    <w:p>
      <w:pPr>
        <w:keepNext w:val="0"/>
        <w:keepLines w:val="0"/>
        <w:pageBreakBefore w:val="0"/>
        <w:widowControl w:val="0"/>
        <w:kinsoku/>
        <w:wordWrap/>
        <w:overflowPunct/>
        <w:topLinePunct w:val="0"/>
        <w:autoSpaceDE/>
        <w:autoSpaceDN/>
        <w:bidi w:val="0"/>
        <w:adjustRightInd/>
        <w:snapToGrid/>
        <w:spacing w:line="520" w:lineRule="exact"/>
        <w:ind w:firstLine="720" w:firstLineChars="30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日期：     年     月    日</w:t>
      </w:r>
    </w:p>
    <w:p>
      <w:pPr>
        <w:rPr>
          <w:rFonts w:hint="eastAsia" w:ascii="仿宋" w:hAnsi="仿宋" w:eastAsia="仿宋" w:cs="仿宋"/>
        </w:rPr>
      </w:pPr>
      <w:r>
        <w:rPr>
          <w:rFonts w:hint="eastAsia" w:ascii="仿宋" w:hAnsi="仿宋" w:eastAsia="仿宋" w:cs="仿宋"/>
        </w:rPr>
        <w:br w:type="page"/>
      </w:r>
    </w:p>
    <w:p>
      <w:r>
        <w:rPr>
          <w:rFonts w:hint="eastAsia" w:ascii="宋体" w:hAnsi="宋体" w:eastAsia="宋体" w:cs="宋体"/>
          <w:b/>
          <w:bCs/>
          <w:sz w:val="32"/>
          <w:szCs w:val="32"/>
        </w:rPr>
        <w:t>附件</w:t>
      </w:r>
      <w:r>
        <w:rPr>
          <w:rFonts w:hint="eastAsia" w:ascii="宋体" w:hAnsi="宋体" w:eastAsia="宋体" w:cs="宋体"/>
          <w:b/>
          <w:bCs/>
          <w:sz w:val="32"/>
          <w:szCs w:val="32"/>
          <w:lang w:val="en-US" w:eastAsia="zh-CN"/>
        </w:rPr>
        <w:t>三 人工智能机器人比赛初中组、高中组</w:t>
      </w:r>
      <w:r>
        <w:rPr>
          <w:rFonts w:hint="eastAsia" w:ascii="宋体" w:hAnsi="宋体" w:cs="宋体"/>
          <w:b/>
          <w:bCs/>
          <w:sz w:val="32"/>
          <w:szCs w:val="32"/>
          <w:lang w:val="en-US" w:eastAsia="zh-CN"/>
        </w:rPr>
        <w:t>参赛队伍</w:t>
      </w:r>
      <w:r>
        <w:rPr>
          <w:rFonts w:hint="eastAsia" w:ascii="宋体" w:hAnsi="宋体" w:eastAsia="宋体" w:cs="宋体"/>
          <w:b/>
          <w:bCs/>
          <w:sz w:val="32"/>
          <w:szCs w:val="32"/>
          <w:lang w:val="en-US" w:eastAsia="zh-CN"/>
        </w:rPr>
        <w:t>名单</w:t>
      </w:r>
    </w:p>
    <w:p>
      <w:pPr>
        <w:pStyle w:val="4"/>
      </w:pPr>
    </w:p>
    <w:tbl>
      <w:tblPr>
        <w:tblStyle w:val="7"/>
        <w:tblpPr w:leftFromText="180" w:rightFromText="180" w:vertAnchor="text" w:horzAnchor="page" w:tblpXSpec="center" w:tblpY="298"/>
        <w:tblOverlap w:val="never"/>
        <w:tblW w:w="88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19"/>
        <w:gridCol w:w="4836"/>
        <w:gridCol w:w="1219"/>
        <w:gridCol w:w="11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86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
                <w:bCs/>
                <w:i w:val="0"/>
                <w:iCs w:val="0"/>
                <w:color w:val="000000"/>
                <w:kern w:val="0"/>
                <w:sz w:val="40"/>
                <w:szCs w:val="40"/>
                <w:u w:val="none"/>
                <w:lang w:val="en-US" w:eastAsia="zh-CN" w:bidi="ar"/>
              </w:rPr>
              <w:t>初中组参赛队伍名单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队伍编号</w:t>
            </w:r>
          </w:p>
        </w:tc>
        <w:tc>
          <w:tcPr>
            <w:tcW w:w="4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学校全称</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成员1</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成员2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B0001</w:t>
            </w:r>
          </w:p>
        </w:tc>
        <w:tc>
          <w:tcPr>
            <w:tcW w:w="4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闽侯县上街实验学校</w:t>
            </w:r>
          </w:p>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（福州大学附属实验学校）</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林志恒</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林潇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B0002</w:t>
            </w:r>
          </w:p>
        </w:tc>
        <w:tc>
          <w:tcPr>
            <w:tcW w:w="4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闽侯县七里学校</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陈锦文</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傅荣轩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B0003</w:t>
            </w:r>
          </w:p>
        </w:tc>
        <w:tc>
          <w:tcPr>
            <w:tcW w:w="4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仓山区实验中学金山分校</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吴佳乐</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陈一帆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B0004</w:t>
            </w:r>
          </w:p>
        </w:tc>
        <w:tc>
          <w:tcPr>
            <w:tcW w:w="4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福建省福州第十八中学</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张仕炎</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汪新博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B0005</w:t>
            </w:r>
          </w:p>
        </w:tc>
        <w:tc>
          <w:tcPr>
            <w:tcW w:w="4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福州教育学院第二附属中学</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王祥宇</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杨胡艺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B0006</w:t>
            </w:r>
          </w:p>
        </w:tc>
        <w:tc>
          <w:tcPr>
            <w:tcW w:w="4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福建省永泰县第一中学</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黄泓涵</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郑逸铭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B0007</w:t>
            </w:r>
          </w:p>
        </w:tc>
        <w:tc>
          <w:tcPr>
            <w:tcW w:w="4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福州格致中学鼓山校区</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卢震</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郑博文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B0008</w:t>
            </w:r>
          </w:p>
        </w:tc>
        <w:tc>
          <w:tcPr>
            <w:tcW w:w="4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福建省福州第十中学</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阮晟城</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林子渊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B0009</w:t>
            </w:r>
          </w:p>
        </w:tc>
        <w:tc>
          <w:tcPr>
            <w:tcW w:w="4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福建省福州市鼓山中学</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廖宇睿</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卢子瑞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86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
                <w:bCs/>
                <w:i w:val="0"/>
                <w:iCs w:val="0"/>
                <w:color w:val="000000"/>
                <w:kern w:val="0"/>
                <w:sz w:val="40"/>
                <w:szCs w:val="40"/>
                <w:u w:val="none"/>
                <w:lang w:val="en-US" w:eastAsia="zh-CN" w:bidi="ar"/>
              </w:rPr>
              <w:t>高中组参赛队伍名单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jc w:val="center"/>
        </w:trPr>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队伍编号</w:t>
            </w:r>
          </w:p>
        </w:tc>
        <w:tc>
          <w:tcPr>
            <w:tcW w:w="4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学校全称</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成员1</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成员2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C0001</w:t>
            </w:r>
          </w:p>
        </w:tc>
        <w:tc>
          <w:tcPr>
            <w:tcW w:w="4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福建省福州第十八中学</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赖恺乐</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郑浩文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C0002</w:t>
            </w:r>
          </w:p>
        </w:tc>
        <w:tc>
          <w:tcPr>
            <w:tcW w:w="4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福州格致中学鼓山校区</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瞿万里</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代羽菲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C0003</w:t>
            </w:r>
          </w:p>
        </w:tc>
        <w:tc>
          <w:tcPr>
            <w:tcW w:w="4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福州教育学院第二附属中学</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张振炫</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汪修鹏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C0004</w:t>
            </w:r>
          </w:p>
        </w:tc>
        <w:tc>
          <w:tcPr>
            <w:tcW w:w="4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福建省永泰县第一中学</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张艺怀</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何思凯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C0005</w:t>
            </w:r>
          </w:p>
        </w:tc>
        <w:tc>
          <w:tcPr>
            <w:tcW w:w="4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福建省福州市鼓山中学</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连奋权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李超晨</w:t>
            </w:r>
          </w:p>
        </w:tc>
      </w:tr>
    </w:tbl>
    <w:p>
      <w:pPr>
        <w:pStyle w:val="4"/>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5CAFEA-F6E8-49F1-9CAA-1DC72D2F85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5C28381F-3061-4C01-9B13-2E9F0DE332E3}"/>
  </w:font>
  <w:font w:name="方正小标宋简体">
    <w:panose1 w:val="02000000000000000000"/>
    <w:charset w:val="86"/>
    <w:family w:val="script"/>
    <w:pitch w:val="default"/>
    <w:sig w:usb0="00000001" w:usb1="08000000" w:usb2="00000000" w:usb3="00000000" w:csb0="00040000" w:csb1="00000000"/>
    <w:embedRegular r:id="rId3" w:fontKey="{274D1BC6-AAD4-4635-8D89-47325B1600CF}"/>
  </w:font>
  <w:font w:name="仿宋_GB2312">
    <w:panose1 w:val="02010609030101010101"/>
    <w:charset w:val="86"/>
    <w:family w:val="modern"/>
    <w:pitch w:val="default"/>
    <w:sig w:usb0="00000001" w:usb1="080E0000" w:usb2="00000000" w:usb3="00000000" w:csb0="00040000" w:csb1="00000000"/>
    <w:embedRegular r:id="rId4" w:fontKey="{102ADCA0-58D0-473E-B308-CBF33DFF3A26}"/>
  </w:font>
  <w:font w:name="楷体">
    <w:panose1 w:val="02010609060101010101"/>
    <w:charset w:val="86"/>
    <w:family w:val="auto"/>
    <w:pitch w:val="default"/>
    <w:sig w:usb0="800002BF" w:usb1="38CF7CFA" w:usb2="00000016" w:usb3="00000000" w:csb0="00040001" w:csb1="00000000"/>
    <w:embedRegular r:id="rId5" w:fontKey="{3B37D1B1-1B29-4B85-A59C-2D0259F30DB3}"/>
  </w:font>
  <w:font w:name="仿宋">
    <w:panose1 w:val="02010609060101010101"/>
    <w:charset w:val="86"/>
    <w:family w:val="auto"/>
    <w:pitch w:val="default"/>
    <w:sig w:usb0="800002BF" w:usb1="38CF7CFA" w:usb2="00000016" w:usb3="00000000" w:csb0="00040001" w:csb1="00000000"/>
    <w:embedRegular r:id="rId6" w:fontKey="{9BA17CFF-BA47-4BB0-ADBB-0D2DB2074CE2}"/>
  </w:font>
  <w:font w:name="微软雅黑">
    <w:panose1 w:val="020B0503020204020204"/>
    <w:charset w:val="86"/>
    <w:family w:val="swiss"/>
    <w:pitch w:val="default"/>
    <w:sig w:usb0="80000287" w:usb1="2ACF3C50" w:usb2="00000016" w:usb3="00000000" w:csb0="0004001F" w:csb1="00000000"/>
    <w:embedRegular r:id="rId7" w:fontKey="{190C8755-4188-494A-A2F6-41B24B8CE5D5}"/>
  </w:font>
  <w:font w:name="楷体_GB2312">
    <w:panose1 w:val="02010609030101010101"/>
    <w:charset w:val="86"/>
    <w:family w:val="auto"/>
    <w:pitch w:val="default"/>
    <w:sig w:usb0="00000001" w:usb1="080E0000" w:usb2="00000000" w:usb3="00000000" w:csb0="00040000" w:csb1="00000000"/>
    <w:embedRegular r:id="rId8" w:fontKey="{7610BEC8-232A-4499-9F6D-AD4C97626A2F}"/>
  </w:font>
  <w:font w:name="思源黑体 CN Regular">
    <w:altName w:val="黑体"/>
    <w:panose1 w:val="020B0500000000000000"/>
    <w:charset w:val="86"/>
    <w:family w:val="swiss"/>
    <w:pitch w:val="default"/>
    <w:sig w:usb0="00000000" w:usb1="00000000" w:usb2="00000016" w:usb3="00000000" w:csb0="60060107" w:csb1="00000000"/>
    <w:embedRegular r:id="rId9" w:fontKey="{5433F708-3ACA-4240-B6F6-FCDD3C5B40D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CVqUGD4QEAAMwDAAAOAAAA&#10;AAAAAAEAIAAAAB4BAABkcnMvZTJvRG9jLnhtbFBLBQYAAAAABgAGAFkBAABx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BB78A"/>
    <w:multiLevelType w:val="singleLevel"/>
    <w:tmpl w:val="89DBB78A"/>
    <w:lvl w:ilvl="0" w:tentative="0">
      <w:start w:val="3"/>
      <w:numFmt w:val="chineseCounting"/>
      <w:suff w:val="nothing"/>
      <w:lvlText w:val="（%1）"/>
      <w:lvlJc w:val="left"/>
      <w:rPr>
        <w:rFonts w:hint="eastAsia"/>
      </w:rPr>
    </w:lvl>
  </w:abstractNum>
  <w:abstractNum w:abstractNumId="1">
    <w:nsid w:val="9A4DB971"/>
    <w:multiLevelType w:val="singleLevel"/>
    <w:tmpl w:val="9A4DB971"/>
    <w:lvl w:ilvl="0" w:tentative="0">
      <w:start w:val="1"/>
      <w:numFmt w:val="decimal"/>
      <w:suff w:val="nothing"/>
      <w:lvlText w:val="%1．"/>
      <w:lvlJc w:val="left"/>
      <w:pPr>
        <w:ind w:left="0" w:firstLine="400"/>
      </w:pPr>
      <w:rPr>
        <w:rFonts w:hint="default"/>
      </w:rPr>
    </w:lvl>
  </w:abstractNum>
  <w:abstractNum w:abstractNumId="2">
    <w:nsid w:val="ACC10EB4"/>
    <w:multiLevelType w:val="singleLevel"/>
    <w:tmpl w:val="ACC10EB4"/>
    <w:lvl w:ilvl="0" w:tentative="0">
      <w:start w:val="1"/>
      <w:numFmt w:val="decimal"/>
      <w:suff w:val="space"/>
      <w:lvlText w:val="%1."/>
      <w:lvlJc w:val="left"/>
    </w:lvl>
  </w:abstractNum>
  <w:abstractNum w:abstractNumId="3">
    <w:nsid w:val="C3480B44"/>
    <w:multiLevelType w:val="singleLevel"/>
    <w:tmpl w:val="C3480B44"/>
    <w:lvl w:ilvl="0" w:tentative="0">
      <w:start w:val="1"/>
      <w:numFmt w:val="decimal"/>
      <w:lvlText w:val="%1."/>
      <w:lvlJc w:val="left"/>
      <w:pPr>
        <w:tabs>
          <w:tab w:val="left" w:pos="420"/>
        </w:tabs>
        <w:ind w:left="425" w:hanging="425"/>
      </w:pPr>
      <w:rPr>
        <w:rFonts w:hint="default"/>
      </w:rPr>
    </w:lvl>
  </w:abstractNum>
  <w:abstractNum w:abstractNumId="4">
    <w:nsid w:val="D7791720"/>
    <w:multiLevelType w:val="singleLevel"/>
    <w:tmpl w:val="D7791720"/>
    <w:lvl w:ilvl="0" w:tentative="0">
      <w:start w:val="2"/>
      <w:numFmt w:val="chineseCounting"/>
      <w:suff w:val="nothing"/>
      <w:lvlText w:val="（%1）"/>
      <w:lvlJc w:val="left"/>
      <w:pPr>
        <w:ind w:left="580" w:leftChars="0" w:firstLine="0" w:firstLineChars="0"/>
      </w:pPr>
      <w:rPr>
        <w:rFonts w:hint="eastAsia"/>
      </w:rPr>
    </w:lvl>
  </w:abstractNum>
  <w:abstractNum w:abstractNumId="5">
    <w:nsid w:val="EC6310C2"/>
    <w:multiLevelType w:val="singleLevel"/>
    <w:tmpl w:val="EC6310C2"/>
    <w:lvl w:ilvl="0" w:tentative="0">
      <w:start w:val="5"/>
      <w:numFmt w:val="chineseCounting"/>
      <w:suff w:val="nothing"/>
      <w:lvlText w:val="%1、"/>
      <w:lvlJc w:val="left"/>
      <w:rPr>
        <w:rFonts w:hint="eastAsia"/>
      </w:rPr>
    </w:lvl>
  </w:abstractNum>
  <w:abstractNum w:abstractNumId="6">
    <w:nsid w:val="ED9C38AC"/>
    <w:multiLevelType w:val="singleLevel"/>
    <w:tmpl w:val="ED9C38AC"/>
    <w:lvl w:ilvl="0" w:tentative="0">
      <w:start w:val="2"/>
      <w:numFmt w:val="chineseCounting"/>
      <w:suff w:val="nothing"/>
      <w:lvlText w:val="%1、"/>
      <w:lvlJc w:val="left"/>
      <w:rPr>
        <w:rFonts w:hint="eastAsia"/>
      </w:rPr>
    </w:lvl>
  </w:abstractNum>
  <w:abstractNum w:abstractNumId="7">
    <w:nsid w:val="053D4BBB"/>
    <w:multiLevelType w:val="singleLevel"/>
    <w:tmpl w:val="053D4BBB"/>
    <w:lvl w:ilvl="0" w:tentative="0">
      <w:start w:val="7"/>
      <w:numFmt w:val="decimal"/>
      <w:lvlText w:val="%1."/>
      <w:lvlJc w:val="left"/>
      <w:pPr>
        <w:tabs>
          <w:tab w:val="left" w:pos="312"/>
        </w:tabs>
      </w:pPr>
    </w:lvl>
  </w:abstractNum>
  <w:abstractNum w:abstractNumId="8">
    <w:nsid w:val="1133942E"/>
    <w:multiLevelType w:val="singleLevel"/>
    <w:tmpl w:val="1133942E"/>
    <w:lvl w:ilvl="0" w:tentative="0">
      <w:start w:val="2"/>
      <w:numFmt w:val="decimal"/>
      <w:suff w:val="space"/>
      <w:lvlText w:val="%1."/>
      <w:lvlJc w:val="left"/>
    </w:lvl>
  </w:abstractNum>
  <w:abstractNum w:abstractNumId="9">
    <w:nsid w:val="53E1B6F5"/>
    <w:multiLevelType w:val="singleLevel"/>
    <w:tmpl w:val="53E1B6F5"/>
    <w:lvl w:ilvl="0" w:tentative="0">
      <w:start w:val="1"/>
      <w:numFmt w:val="decimal"/>
      <w:lvlText w:val="%1."/>
      <w:lvlJc w:val="left"/>
      <w:pPr>
        <w:tabs>
          <w:tab w:val="left" w:pos="420"/>
        </w:tabs>
        <w:ind w:left="425" w:hanging="425"/>
      </w:pPr>
      <w:rPr>
        <w:rFonts w:hint="default"/>
      </w:rPr>
    </w:lvl>
  </w:abstractNum>
  <w:abstractNum w:abstractNumId="10">
    <w:nsid w:val="57B0A6E1"/>
    <w:multiLevelType w:val="singleLevel"/>
    <w:tmpl w:val="57B0A6E1"/>
    <w:lvl w:ilvl="0" w:tentative="0">
      <w:start w:val="1"/>
      <w:numFmt w:val="chineseCounting"/>
      <w:suff w:val="nothing"/>
      <w:lvlText w:val="%1、"/>
      <w:lvlJc w:val="left"/>
      <w:rPr>
        <w:rFonts w:hint="eastAsia"/>
      </w:rPr>
    </w:lvl>
  </w:abstractNum>
  <w:num w:numId="1">
    <w:abstractNumId w:val="10"/>
  </w:num>
  <w:num w:numId="2">
    <w:abstractNumId w:val="3"/>
  </w:num>
  <w:num w:numId="3">
    <w:abstractNumId w:val="4"/>
  </w:num>
  <w:num w:numId="4">
    <w:abstractNumId w:val="9"/>
  </w:num>
  <w:num w:numId="5">
    <w:abstractNumId w:val="6"/>
  </w:num>
  <w:num w:numId="6">
    <w:abstractNumId w:val="0"/>
  </w:num>
  <w:num w:numId="7">
    <w:abstractNumId w:val="2"/>
  </w:num>
  <w:num w:numId="8">
    <w:abstractNumId w:val="8"/>
  </w:num>
  <w:num w:numId="9">
    <w:abstractNumId w:val="7"/>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jODY1Mjk2YmY5YTQwZDRhMmY0ZTYyOTdkZmM0NjIifQ=="/>
  </w:docVars>
  <w:rsids>
    <w:rsidRoot w:val="00000000"/>
    <w:rsid w:val="002C468C"/>
    <w:rsid w:val="009F2E6D"/>
    <w:rsid w:val="00B06E28"/>
    <w:rsid w:val="00C823C4"/>
    <w:rsid w:val="00E30FAC"/>
    <w:rsid w:val="01A3073B"/>
    <w:rsid w:val="01CD7566"/>
    <w:rsid w:val="0239626F"/>
    <w:rsid w:val="0247556A"/>
    <w:rsid w:val="0284056C"/>
    <w:rsid w:val="030751CE"/>
    <w:rsid w:val="03394EB3"/>
    <w:rsid w:val="03960557"/>
    <w:rsid w:val="03A5079A"/>
    <w:rsid w:val="042E253E"/>
    <w:rsid w:val="045C354F"/>
    <w:rsid w:val="049F51EA"/>
    <w:rsid w:val="054E09BE"/>
    <w:rsid w:val="05AA653C"/>
    <w:rsid w:val="05CB3A23"/>
    <w:rsid w:val="061E65E2"/>
    <w:rsid w:val="067C0E3A"/>
    <w:rsid w:val="06BA630B"/>
    <w:rsid w:val="07017BB4"/>
    <w:rsid w:val="07043A2A"/>
    <w:rsid w:val="07462294"/>
    <w:rsid w:val="07FC2953"/>
    <w:rsid w:val="085D4452"/>
    <w:rsid w:val="090E6DE2"/>
    <w:rsid w:val="093518AE"/>
    <w:rsid w:val="095073FA"/>
    <w:rsid w:val="09AF4121"/>
    <w:rsid w:val="09DE0562"/>
    <w:rsid w:val="0A686A04"/>
    <w:rsid w:val="0A7F5E0D"/>
    <w:rsid w:val="0A8A693C"/>
    <w:rsid w:val="0A8E01DA"/>
    <w:rsid w:val="0AA479FE"/>
    <w:rsid w:val="0AA7304A"/>
    <w:rsid w:val="0B0C7351"/>
    <w:rsid w:val="0B247692"/>
    <w:rsid w:val="0B92291B"/>
    <w:rsid w:val="0BDC6D23"/>
    <w:rsid w:val="0BF505BC"/>
    <w:rsid w:val="0C637445"/>
    <w:rsid w:val="0C7358DA"/>
    <w:rsid w:val="0CC954FA"/>
    <w:rsid w:val="0D3936F2"/>
    <w:rsid w:val="0D812872"/>
    <w:rsid w:val="0DDC300B"/>
    <w:rsid w:val="0E9B1118"/>
    <w:rsid w:val="0EBE0962"/>
    <w:rsid w:val="0F416500"/>
    <w:rsid w:val="0FCB1589"/>
    <w:rsid w:val="0FCB77DB"/>
    <w:rsid w:val="10436D73"/>
    <w:rsid w:val="109877EF"/>
    <w:rsid w:val="10C61D50"/>
    <w:rsid w:val="11103304"/>
    <w:rsid w:val="116C6D9B"/>
    <w:rsid w:val="11E802E7"/>
    <w:rsid w:val="11E9219A"/>
    <w:rsid w:val="12096398"/>
    <w:rsid w:val="123F000C"/>
    <w:rsid w:val="12BA720B"/>
    <w:rsid w:val="13BA3DEE"/>
    <w:rsid w:val="13E62E35"/>
    <w:rsid w:val="14270D58"/>
    <w:rsid w:val="14603B71"/>
    <w:rsid w:val="14BB6147"/>
    <w:rsid w:val="14EA0703"/>
    <w:rsid w:val="16401789"/>
    <w:rsid w:val="16C62AAA"/>
    <w:rsid w:val="17375756"/>
    <w:rsid w:val="17577BA6"/>
    <w:rsid w:val="1767603B"/>
    <w:rsid w:val="176B7E7E"/>
    <w:rsid w:val="17EB6C6C"/>
    <w:rsid w:val="19406B43"/>
    <w:rsid w:val="196B16E7"/>
    <w:rsid w:val="199646C5"/>
    <w:rsid w:val="1A2F6BB8"/>
    <w:rsid w:val="1A3348FA"/>
    <w:rsid w:val="1AAB244B"/>
    <w:rsid w:val="1AC47300"/>
    <w:rsid w:val="1ADE6315"/>
    <w:rsid w:val="1B901690"/>
    <w:rsid w:val="1BE31EF1"/>
    <w:rsid w:val="1CCE3480"/>
    <w:rsid w:val="1CFD4D4B"/>
    <w:rsid w:val="1D675A44"/>
    <w:rsid w:val="1D890813"/>
    <w:rsid w:val="1D9D52E1"/>
    <w:rsid w:val="1DD0420E"/>
    <w:rsid w:val="1DE33F41"/>
    <w:rsid w:val="1E5866DD"/>
    <w:rsid w:val="1E6257AE"/>
    <w:rsid w:val="1F8D23B7"/>
    <w:rsid w:val="1FB75686"/>
    <w:rsid w:val="1FBB75D8"/>
    <w:rsid w:val="20E81827"/>
    <w:rsid w:val="20FC3C98"/>
    <w:rsid w:val="210B0122"/>
    <w:rsid w:val="21222FD3"/>
    <w:rsid w:val="21723F27"/>
    <w:rsid w:val="21B77BBF"/>
    <w:rsid w:val="21ED1832"/>
    <w:rsid w:val="22123047"/>
    <w:rsid w:val="22754915"/>
    <w:rsid w:val="227E248B"/>
    <w:rsid w:val="22D0722E"/>
    <w:rsid w:val="2309269C"/>
    <w:rsid w:val="233D40F4"/>
    <w:rsid w:val="239A32F4"/>
    <w:rsid w:val="23F24EDE"/>
    <w:rsid w:val="244D65B8"/>
    <w:rsid w:val="248D4C07"/>
    <w:rsid w:val="24ED56A6"/>
    <w:rsid w:val="269404CF"/>
    <w:rsid w:val="26C8461C"/>
    <w:rsid w:val="271138CD"/>
    <w:rsid w:val="27734588"/>
    <w:rsid w:val="27E17743"/>
    <w:rsid w:val="28044DD1"/>
    <w:rsid w:val="289522DC"/>
    <w:rsid w:val="2903193C"/>
    <w:rsid w:val="297D349C"/>
    <w:rsid w:val="29934A6D"/>
    <w:rsid w:val="29A44ECD"/>
    <w:rsid w:val="2A1A6F3D"/>
    <w:rsid w:val="2A5E32CD"/>
    <w:rsid w:val="2A781EB5"/>
    <w:rsid w:val="2A88659C"/>
    <w:rsid w:val="2A9A7A1D"/>
    <w:rsid w:val="2B4D6E9E"/>
    <w:rsid w:val="2BAA2542"/>
    <w:rsid w:val="2BD1187D"/>
    <w:rsid w:val="2BFD02A6"/>
    <w:rsid w:val="2C3818FC"/>
    <w:rsid w:val="2C424529"/>
    <w:rsid w:val="2D233608"/>
    <w:rsid w:val="2D391DD0"/>
    <w:rsid w:val="2DF90C96"/>
    <w:rsid w:val="2E6966E5"/>
    <w:rsid w:val="2E70537D"/>
    <w:rsid w:val="2EA17C2D"/>
    <w:rsid w:val="2EA94D33"/>
    <w:rsid w:val="2EE713B8"/>
    <w:rsid w:val="2EEB534C"/>
    <w:rsid w:val="2F155F25"/>
    <w:rsid w:val="2F204FF5"/>
    <w:rsid w:val="2F272403"/>
    <w:rsid w:val="2F9A4D8D"/>
    <w:rsid w:val="2FAC55D1"/>
    <w:rsid w:val="2FD61B58"/>
    <w:rsid w:val="2FDE0A0C"/>
    <w:rsid w:val="2FE06533"/>
    <w:rsid w:val="2FEC3129"/>
    <w:rsid w:val="304E16EE"/>
    <w:rsid w:val="3086532C"/>
    <w:rsid w:val="30DA7426"/>
    <w:rsid w:val="31C205E6"/>
    <w:rsid w:val="329B2E95"/>
    <w:rsid w:val="32AA56BA"/>
    <w:rsid w:val="3333106F"/>
    <w:rsid w:val="335C2374"/>
    <w:rsid w:val="33B72A4E"/>
    <w:rsid w:val="33BB2872"/>
    <w:rsid w:val="340B223C"/>
    <w:rsid w:val="34117602"/>
    <w:rsid w:val="347F7E03"/>
    <w:rsid w:val="34844CCE"/>
    <w:rsid w:val="349873DC"/>
    <w:rsid w:val="34F34F5A"/>
    <w:rsid w:val="35305866"/>
    <w:rsid w:val="35411821"/>
    <w:rsid w:val="35BC487A"/>
    <w:rsid w:val="360C12F7"/>
    <w:rsid w:val="368A544A"/>
    <w:rsid w:val="37113475"/>
    <w:rsid w:val="378974B0"/>
    <w:rsid w:val="378D6FA0"/>
    <w:rsid w:val="37B3452D"/>
    <w:rsid w:val="37F92887"/>
    <w:rsid w:val="38B467AE"/>
    <w:rsid w:val="3986639D"/>
    <w:rsid w:val="39D066F5"/>
    <w:rsid w:val="3A1C460B"/>
    <w:rsid w:val="3A4C1F57"/>
    <w:rsid w:val="3A8D72B7"/>
    <w:rsid w:val="3AB25225"/>
    <w:rsid w:val="3ACA22B9"/>
    <w:rsid w:val="3B0D21A6"/>
    <w:rsid w:val="3B345984"/>
    <w:rsid w:val="3B8E3D45"/>
    <w:rsid w:val="3BF7023D"/>
    <w:rsid w:val="3C1E0B0E"/>
    <w:rsid w:val="3C2C3C58"/>
    <w:rsid w:val="3C5C5193"/>
    <w:rsid w:val="3C7C1191"/>
    <w:rsid w:val="3CB67B9E"/>
    <w:rsid w:val="3D912B45"/>
    <w:rsid w:val="3E725142"/>
    <w:rsid w:val="3EE3145B"/>
    <w:rsid w:val="3F393BE7"/>
    <w:rsid w:val="3F4C5993"/>
    <w:rsid w:val="3FA7706D"/>
    <w:rsid w:val="3FE200A5"/>
    <w:rsid w:val="3FF32009"/>
    <w:rsid w:val="3FFB2F15"/>
    <w:rsid w:val="40291830"/>
    <w:rsid w:val="40736F4F"/>
    <w:rsid w:val="40837597"/>
    <w:rsid w:val="41210759"/>
    <w:rsid w:val="41596145"/>
    <w:rsid w:val="41C55588"/>
    <w:rsid w:val="41DE664A"/>
    <w:rsid w:val="422B24E4"/>
    <w:rsid w:val="429531AD"/>
    <w:rsid w:val="42A038DB"/>
    <w:rsid w:val="42A07079"/>
    <w:rsid w:val="42B0576A"/>
    <w:rsid w:val="42E303BC"/>
    <w:rsid w:val="43036368"/>
    <w:rsid w:val="436829D9"/>
    <w:rsid w:val="437159C8"/>
    <w:rsid w:val="43A64BF2"/>
    <w:rsid w:val="447A6AFE"/>
    <w:rsid w:val="44E67CEF"/>
    <w:rsid w:val="45997458"/>
    <w:rsid w:val="460C3E25"/>
    <w:rsid w:val="46AB11F1"/>
    <w:rsid w:val="46AC31BB"/>
    <w:rsid w:val="46F32B98"/>
    <w:rsid w:val="47483B7F"/>
    <w:rsid w:val="47B90211"/>
    <w:rsid w:val="47C50090"/>
    <w:rsid w:val="47C87B80"/>
    <w:rsid w:val="47E349BA"/>
    <w:rsid w:val="495D254A"/>
    <w:rsid w:val="49FB423D"/>
    <w:rsid w:val="4A0155CC"/>
    <w:rsid w:val="4A7B35D0"/>
    <w:rsid w:val="4A861BA9"/>
    <w:rsid w:val="4C1F2A7C"/>
    <w:rsid w:val="4C9D5A7F"/>
    <w:rsid w:val="4D07739D"/>
    <w:rsid w:val="4D077B7F"/>
    <w:rsid w:val="4D155003"/>
    <w:rsid w:val="4DE92356"/>
    <w:rsid w:val="4EA42B5E"/>
    <w:rsid w:val="4F1F0811"/>
    <w:rsid w:val="4F245D67"/>
    <w:rsid w:val="4F4E4E0F"/>
    <w:rsid w:val="4F9B5B7A"/>
    <w:rsid w:val="500B0F52"/>
    <w:rsid w:val="50AD2009"/>
    <w:rsid w:val="50AD68D9"/>
    <w:rsid w:val="50C07F8E"/>
    <w:rsid w:val="50E45056"/>
    <w:rsid w:val="51256043"/>
    <w:rsid w:val="512C5624"/>
    <w:rsid w:val="51D11D27"/>
    <w:rsid w:val="532973D2"/>
    <w:rsid w:val="53DB6E8D"/>
    <w:rsid w:val="542B571F"/>
    <w:rsid w:val="54442C85"/>
    <w:rsid w:val="544B7B6F"/>
    <w:rsid w:val="54662BFB"/>
    <w:rsid w:val="54C62F9A"/>
    <w:rsid w:val="552A3C28"/>
    <w:rsid w:val="559A7000"/>
    <w:rsid w:val="55C23E61"/>
    <w:rsid w:val="560E70A6"/>
    <w:rsid w:val="5647323C"/>
    <w:rsid w:val="56641154"/>
    <w:rsid w:val="57454D4A"/>
    <w:rsid w:val="576D42A0"/>
    <w:rsid w:val="57DB2D6A"/>
    <w:rsid w:val="580544D9"/>
    <w:rsid w:val="58485A69"/>
    <w:rsid w:val="58492617"/>
    <w:rsid w:val="586213E7"/>
    <w:rsid w:val="58B8779D"/>
    <w:rsid w:val="58F763BF"/>
    <w:rsid w:val="59412F94"/>
    <w:rsid w:val="59710078"/>
    <w:rsid w:val="59C503C4"/>
    <w:rsid w:val="59E27C4C"/>
    <w:rsid w:val="5A0E1D6B"/>
    <w:rsid w:val="5A5654C0"/>
    <w:rsid w:val="5A565D94"/>
    <w:rsid w:val="5A7D2A4C"/>
    <w:rsid w:val="5A8913F1"/>
    <w:rsid w:val="5AC643F3"/>
    <w:rsid w:val="5AEC27DF"/>
    <w:rsid w:val="5B21162A"/>
    <w:rsid w:val="5B9D11E8"/>
    <w:rsid w:val="5BE74621"/>
    <w:rsid w:val="5C182A2D"/>
    <w:rsid w:val="5C332BF6"/>
    <w:rsid w:val="5C533A65"/>
    <w:rsid w:val="5C5D0D87"/>
    <w:rsid w:val="5C7D4F86"/>
    <w:rsid w:val="5CDF354A"/>
    <w:rsid w:val="5D222585"/>
    <w:rsid w:val="5DFC07D3"/>
    <w:rsid w:val="5E5B4E53"/>
    <w:rsid w:val="5E660D75"/>
    <w:rsid w:val="5ECA1FD8"/>
    <w:rsid w:val="5EE4309A"/>
    <w:rsid w:val="5EEC63F2"/>
    <w:rsid w:val="5EFF3B52"/>
    <w:rsid w:val="5F2136D8"/>
    <w:rsid w:val="5F533AD3"/>
    <w:rsid w:val="5F674857"/>
    <w:rsid w:val="5F724B4A"/>
    <w:rsid w:val="5FE61094"/>
    <w:rsid w:val="604F127B"/>
    <w:rsid w:val="60C65C57"/>
    <w:rsid w:val="60F872D1"/>
    <w:rsid w:val="612260FC"/>
    <w:rsid w:val="6200643D"/>
    <w:rsid w:val="62214605"/>
    <w:rsid w:val="62314F26"/>
    <w:rsid w:val="62A00F4D"/>
    <w:rsid w:val="637E39A4"/>
    <w:rsid w:val="63C4349A"/>
    <w:rsid w:val="63D336DD"/>
    <w:rsid w:val="63E15DFA"/>
    <w:rsid w:val="642B176B"/>
    <w:rsid w:val="649B069F"/>
    <w:rsid w:val="64AC6408"/>
    <w:rsid w:val="64BB489D"/>
    <w:rsid w:val="64D43BB1"/>
    <w:rsid w:val="64F2696A"/>
    <w:rsid w:val="64F32289"/>
    <w:rsid w:val="64F93617"/>
    <w:rsid w:val="65085608"/>
    <w:rsid w:val="66172894"/>
    <w:rsid w:val="661A55F3"/>
    <w:rsid w:val="667E2026"/>
    <w:rsid w:val="66911D59"/>
    <w:rsid w:val="67080B97"/>
    <w:rsid w:val="6720747F"/>
    <w:rsid w:val="675A65EF"/>
    <w:rsid w:val="678A0557"/>
    <w:rsid w:val="6798279E"/>
    <w:rsid w:val="67A45EAE"/>
    <w:rsid w:val="67C43A69"/>
    <w:rsid w:val="68692862"/>
    <w:rsid w:val="68787FA5"/>
    <w:rsid w:val="69366BE8"/>
    <w:rsid w:val="69513A22"/>
    <w:rsid w:val="698652D2"/>
    <w:rsid w:val="6A42336B"/>
    <w:rsid w:val="6A507835"/>
    <w:rsid w:val="6ADC1485"/>
    <w:rsid w:val="6AF71217"/>
    <w:rsid w:val="6B0B7C00"/>
    <w:rsid w:val="6B256F14"/>
    <w:rsid w:val="6B2D401B"/>
    <w:rsid w:val="6B32518D"/>
    <w:rsid w:val="6B656486"/>
    <w:rsid w:val="6B6C68F1"/>
    <w:rsid w:val="6B7C2C80"/>
    <w:rsid w:val="6B8E7776"/>
    <w:rsid w:val="6B933542"/>
    <w:rsid w:val="6B9D4CFC"/>
    <w:rsid w:val="6BBD714D"/>
    <w:rsid w:val="6BEE7306"/>
    <w:rsid w:val="6C3F5DB4"/>
    <w:rsid w:val="6C496C32"/>
    <w:rsid w:val="6C5850C7"/>
    <w:rsid w:val="6CA57046"/>
    <w:rsid w:val="6CAC7D0C"/>
    <w:rsid w:val="6CDF1C45"/>
    <w:rsid w:val="6CFC3CA5"/>
    <w:rsid w:val="6D323B6A"/>
    <w:rsid w:val="6D4D62AE"/>
    <w:rsid w:val="6DF1466A"/>
    <w:rsid w:val="6DF8446C"/>
    <w:rsid w:val="6EA6036C"/>
    <w:rsid w:val="6EAB7730"/>
    <w:rsid w:val="6EFC1D3A"/>
    <w:rsid w:val="6F743FC6"/>
    <w:rsid w:val="6F944668"/>
    <w:rsid w:val="6FB10D76"/>
    <w:rsid w:val="6FFB6A12"/>
    <w:rsid w:val="70057314"/>
    <w:rsid w:val="70381498"/>
    <w:rsid w:val="7053007F"/>
    <w:rsid w:val="70BA1AEC"/>
    <w:rsid w:val="70D94A29"/>
    <w:rsid w:val="71B753CC"/>
    <w:rsid w:val="72244F0E"/>
    <w:rsid w:val="726E2F4F"/>
    <w:rsid w:val="72F773E8"/>
    <w:rsid w:val="732D67A7"/>
    <w:rsid w:val="73397A01"/>
    <w:rsid w:val="737A1DC7"/>
    <w:rsid w:val="74BB4445"/>
    <w:rsid w:val="74E67714"/>
    <w:rsid w:val="75750A98"/>
    <w:rsid w:val="75A13617"/>
    <w:rsid w:val="772462D2"/>
    <w:rsid w:val="779571D0"/>
    <w:rsid w:val="794E06D3"/>
    <w:rsid w:val="79EF2A0B"/>
    <w:rsid w:val="79F44681"/>
    <w:rsid w:val="7A170370"/>
    <w:rsid w:val="7AC027B5"/>
    <w:rsid w:val="7B645340"/>
    <w:rsid w:val="7BB72F86"/>
    <w:rsid w:val="7C0F21C4"/>
    <w:rsid w:val="7C2369B7"/>
    <w:rsid w:val="7C5D05E4"/>
    <w:rsid w:val="7CCF0A8E"/>
    <w:rsid w:val="7D07647A"/>
    <w:rsid w:val="7D3923AB"/>
    <w:rsid w:val="7FE662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autoRedefine/>
    <w:qFormat/>
    <w:uiPriority w:val="0"/>
    <w:pPr>
      <w:spacing w:before="100" w:beforeAutospacing="1" w:after="100" w:afterAutospacing="1"/>
      <w:jc w:val="left"/>
      <w:outlineLvl w:val="2"/>
    </w:pPr>
    <w:rPr>
      <w:rFonts w:ascii="宋体" w:hAnsi="宋体" w:eastAsia="宋体" w:cs="Times New Roman"/>
      <w:b/>
      <w:bCs/>
      <w:kern w:val="0"/>
      <w:sz w:val="27"/>
      <w:szCs w:val="27"/>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pPr>
      <w:ind w:left="220"/>
    </w:pPr>
    <w:rPr>
      <w:rFonts w:ascii="宋体" w:hAnsi="宋体" w:eastAsia="宋体" w:cs="宋体"/>
      <w:sz w:val="32"/>
      <w:szCs w:val="32"/>
      <w:lang w:val="zh-CN" w:eastAsia="zh-CN" w:bidi="zh-CN"/>
    </w:rPr>
  </w:style>
  <w:style w:type="paragraph" w:styleId="4">
    <w:name w:val="Balloon Text"/>
    <w:basedOn w:val="1"/>
    <w:autoRedefine/>
    <w:qFormat/>
    <w:uiPriority w:val="0"/>
    <w:rPr>
      <w:rFonts w:ascii="Times New Roman" w:hAnsi="Times New Roman" w:eastAsia="宋体" w:cs="Times New Roman"/>
      <w:kern w:val="0"/>
      <w:sz w:val="18"/>
      <w:szCs w:val="18"/>
    </w:rPr>
  </w:style>
  <w:style w:type="paragraph" w:styleId="5">
    <w:name w:val="footer"/>
    <w:basedOn w:val="1"/>
    <w:autoRedefine/>
    <w:qFormat/>
    <w:uiPriority w:val="0"/>
    <w:pPr>
      <w:tabs>
        <w:tab w:val="center" w:pos="4153"/>
        <w:tab w:val="right" w:pos="8306"/>
      </w:tabs>
      <w:snapToGrid w:val="0"/>
      <w:jc w:val="left"/>
    </w:pPr>
    <w:rPr>
      <w:rFonts w:ascii="Calibri" w:hAnsi="Calibri"/>
      <w:kern w:val="0"/>
      <w:sz w:val="18"/>
      <w:szCs w:val="18"/>
    </w:rPr>
  </w:style>
  <w:style w:type="paragraph" w:styleId="6">
    <w:name w:val="Normal (Web)"/>
    <w:basedOn w:val="1"/>
    <w:autoRedefine/>
    <w:qFormat/>
    <w:uiPriority w:val="0"/>
    <w:pPr>
      <w:widowControl/>
      <w:spacing w:before="100" w:beforeAutospacing="1" w:after="100" w:afterAutospacing="1" w:line="360" w:lineRule="atLeast"/>
      <w:jc w:val="left"/>
    </w:pPr>
    <w:rPr>
      <w:rFonts w:ascii="宋体" w:hAnsi="宋体" w:eastAsia="宋体" w:cs="宋体"/>
      <w:kern w:val="0"/>
      <w:sz w:val="24"/>
      <w:szCs w:val="24"/>
    </w:rPr>
  </w:style>
  <w:style w:type="paragraph" w:styleId="9">
    <w:name w:val="List Paragraph"/>
    <w:basedOn w:val="1"/>
    <w:autoRedefine/>
    <w:qFormat/>
    <w:uiPriority w:val="99"/>
    <w:pPr>
      <w:ind w:firstLine="420" w:firstLineChars="200"/>
    </w:pPr>
  </w:style>
  <w:style w:type="paragraph" w:customStyle="1" w:styleId="10">
    <w:name w:val="Picture caption|1"/>
    <w:basedOn w:val="1"/>
    <w:autoRedefine/>
    <w:qFormat/>
    <w:uiPriority w:val="0"/>
    <w:pPr>
      <w:widowControl w:val="0"/>
      <w:shd w:val="clear" w:color="auto" w:fill="auto"/>
    </w:pPr>
    <w:rPr>
      <w:rFonts w:ascii="宋体" w:hAnsi="宋体" w:eastAsia="宋体" w:cs="宋体"/>
      <w:i/>
      <w:iCs/>
      <w:sz w:val="20"/>
      <w:szCs w:val="20"/>
      <w:u w:val="none"/>
      <w:shd w:val="clear" w:color="auto" w:fill="auto"/>
      <w:lang w:val="zh-TW" w:eastAsia="zh-TW" w:bidi="zh-TW"/>
    </w:rPr>
  </w:style>
  <w:style w:type="character" w:customStyle="1" w:styleId="11">
    <w:name w:val="font31"/>
    <w:basedOn w:val="8"/>
    <w:autoRedefine/>
    <w:qFormat/>
    <w:uiPriority w:val="0"/>
    <w:rPr>
      <w:rFonts w:hint="eastAsia" w:ascii="黑体" w:hAnsi="宋体" w:eastAsia="黑体" w:cs="黑体"/>
      <w:color w:val="000000"/>
      <w:sz w:val="22"/>
      <w:szCs w:val="22"/>
      <w:u w:val="none"/>
    </w:rPr>
  </w:style>
  <w:style w:type="character" w:customStyle="1" w:styleId="12">
    <w:name w:val="font11"/>
    <w:basedOn w:val="8"/>
    <w:autoRedefine/>
    <w:qFormat/>
    <w:uiPriority w:val="0"/>
    <w:rPr>
      <w:rFonts w:hint="eastAsia" w:ascii="宋体" w:hAnsi="宋体" w:eastAsia="宋体" w:cs="宋体"/>
      <w:b/>
      <w:bCs/>
      <w:color w:val="000000"/>
      <w:sz w:val="28"/>
      <w:szCs w:val="28"/>
      <w:u w:val="none"/>
    </w:rPr>
  </w:style>
  <w:style w:type="character" w:customStyle="1" w:styleId="13">
    <w:name w:val="font41"/>
    <w:basedOn w:val="8"/>
    <w:autoRedefine/>
    <w:qFormat/>
    <w:uiPriority w:val="0"/>
    <w:rPr>
      <w:rFonts w:hint="eastAsia" w:ascii="黑体" w:hAnsi="宋体" w:eastAsia="黑体" w:cs="黑体"/>
      <w:color w:val="000000"/>
      <w:sz w:val="22"/>
      <w:szCs w:val="22"/>
      <w:u w:val="none"/>
    </w:rPr>
  </w:style>
  <w:style w:type="character" w:customStyle="1" w:styleId="14">
    <w:name w:val="font61"/>
    <w:basedOn w:val="8"/>
    <w:autoRedefine/>
    <w:qFormat/>
    <w:uiPriority w:val="0"/>
    <w:rPr>
      <w:rFonts w:hint="eastAsia" w:ascii="黑体" w:hAnsi="宋体" w:eastAsia="黑体" w:cs="黑体"/>
      <w:color w:val="000000"/>
      <w:sz w:val="26"/>
      <w:szCs w:val="2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4513</Words>
  <Characters>5129</Characters>
  <Lines>0</Lines>
  <Paragraphs>0</Paragraphs>
  <TotalTime>0</TotalTime>
  <ScaleCrop>false</ScaleCrop>
  <LinksUpToDate>false</LinksUpToDate>
  <CharactersWithSpaces>5493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2022-02-23T01:29:00Z</dcterms:created>
  <dc:creator>Houxy</dc:creator>
  <cp:lastModifiedBy>zzz</cp:lastModifiedBy>
  <dcterms:modified xsi:type="dcterms:W3CDTF">2024-03-13T03:13:45Z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4882815CFEA846458DCE13B4D4FC4DED_13</vt:lpwstr>
  </property>
</Properties>
</file>