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福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州</w:t>
      </w:r>
      <w:r>
        <w:rPr>
          <w:rFonts w:hint="eastAsia" w:ascii="黑体" w:hAnsi="黑体" w:eastAsia="黑体"/>
          <w:sz w:val="44"/>
          <w:szCs w:val="44"/>
        </w:rPr>
        <w:t>科技馆展品采购项目需求书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福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州</w:t>
      </w:r>
      <w:r>
        <w:rPr>
          <w:rFonts w:hint="eastAsia" w:ascii="仿宋" w:hAnsi="仿宋" w:eastAsia="仿宋"/>
          <w:color w:val="000000"/>
          <w:sz w:val="32"/>
          <w:szCs w:val="32"/>
        </w:rPr>
        <w:t>科技馆拟采购一批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3D打印设备充实展厅</w:t>
      </w:r>
      <w:r>
        <w:rPr>
          <w:rFonts w:hint="eastAsia" w:ascii="仿宋" w:hAnsi="仿宋" w:eastAsia="仿宋"/>
          <w:color w:val="000000"/>
          <w:sz w:val="32"/>
          <w:szCs w:val="32"/>
        </w:rPr>
        <w:t>，为进一步确定招标预算价格，使其更加符合项目需求和当前的市场情况，我馆现公开征询项目报价，具体项目需求如下：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6133"/>
        </w:tabs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项目内容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ab/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155"/>
        <w:gridCol w:w="660"/>
        <w:gridCol w:w="708"/>
        <w:gridCol w:w="5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5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展品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554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5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3D打印机（大）</w:t>
            </w:r>
          </w:p>
        </w:tc>
        <w:tc>
          <w:tcPr>
            <w:tcW w:w="6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1. 成型原理：熔融堆积成型，成型尺寸：≤600*600*800mm(长*宽*高)；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2. 设备尺寸：≥12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*9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*1400mm（长*宽*高）；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. 喷头系统：独立双头运行系统，2个喷头独立运行，喷头直径≥0.4mm，喷头温度：0-300℃，喷头快拆设计,易于拆装，便于维护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. 打印模式：混色模式、双色模式、高温模式、镜像复制打印模式、软料模式、单色模式；双色模式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2种颜色耗材、2个喷头协同打印；单色模式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两个独立喷头单色打印；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.打印材料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PLA/TPU/PVA/PA-CF/PA/ABS等，打印层厚： 0.05-0.3mm，最快速度：≥150mm/s；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.机械定位精度：XY：≤0.0128mm，Z轴≤0.0025mm；</w:t>
            </w:r>
          </w:p>
          <w:p>
            <w:pPr>
              <w:rPr>
                <w:rFonts w:hint="default" w:ascii="仿宋" w:hAnsi="仿宋" w:eastAsia="仿宋" w:cs="仿宋"/>
                <w:kern w:val="0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操作系统：Widows/Mac/Linux；自主研发软件，同时兼容Cura;7寸全彩触摸屏，支持多国语言；支持中文目录读取、中文文件读取，准确计算打印所需实际长度；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8.；支持脱机打印（U盘）、数据线连接电脑，断开数据线可继续正常打印；支持断电续打、中途换料、断料报警、加热异常保护；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9.运动结构： XY轴超高精度的直线导轨，为XY轴打印精度提供保障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10.采用钣金一体设计机身，三面观察窗，前门可开启；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11.自动调平：感应式补偿调频，大幅优化调平难度；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45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3D打印机（小）</w:t>
            </w:r>
          </w:p>
        </w:tc>
        <w:tc>
          <w:tcPr>
            <w:tcW w:w="6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1.成型原理：熔融沉积成型；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成型尺寸：≤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256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256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256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mm(长*宽*高)；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2.设备尺寸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389*389*457 mm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（长*宽*高）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3.工具头：全金属热端，硬化钢挤出机齿轮，硬化钢喷嘴，喷嘴最高温度不低于300 ℃，自带0.4 mm直径喷嘴，可扩展0.2 mm, 0.6 mm, 0.8 mm直径喷嘴，内置工具头切刀，线材直径为1.75mm；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4.热床：自带低温打印面板，工程材料打印面板，可扩展高温打印面板和PEI纹理打印面板。热床最高温度不低于 110℃@220V, 120℃@110V；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5.速度：工具头最大移动速度不低于500 mm/s，工具头最大移动加速度不低于20 m/s²，热端最大流速不低于32 mm³/s（ABS材料）；主要依靠XY轴的震动抑制算法和精准的流量控制，来实现高速打印功能；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6.支持耗材类型：PLA, PETG, TPU, ABS, ASA, PVA, PET，PA，PC，碳/玻璃纤维增强线材；自制Support系列支撑隔离材料，使支撑易剥离；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7.冷却系统：内置冷却风扇系统，通过闭环控制来确保打印模型、打印机箱和主板的散热；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8.传感器：工具头配有微激光雷达，实现微米级测量。可实现打印首层扫描、挤出流量校准、辅助热床自动调平等功能；机箱内置1920 × 1080 分辨率摄像头，可用于实时远程观看打印视频、延时摄影、打印录像、炒面检测等功能；开门检测传感器，智能开门检测；挤出机断料检测传感器，能够检测到材料用尽并暂停打印，支持断料续打；温度传感器：机箱内部配有温度传感器，来展示当前箱内的温度 ；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9.产品自带触摸屏，支持Wi-Fi和 Bambu-Bus通信（用于打印机和AMS通信），支持触摸屏、手机端APP、电脑端应用三种操作界面；可以通过APP和电脑端应用远程操控打印机和观看打印机视频；</w:t>
            </w:r>
            <w:bookmarkStart w:id="0" w:name="_GoBack"/>
            <w:bookmarkEnd w:id="0"/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二、项目售后服务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（1）货物最终验收合格后3年免费保修，非因操作不当造成要更换的零配件及货物由中标人负责保修、包换。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（2）所有的货物到达现场后经双方共同清点无误并确认后，由中标人负责安装调试，并提供货物使用说明书及维护保养措施，并对购买单位人员进行后续培训。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3）质保期内若采购人发现货物出现故障，中标人应在2小时内响应、在24小时内到达现场维修；逾期采购人有权另请他人维修，费用由中标人承担；若无法排除故障的，中标人应在24小时内提供同型号备用货物供采购人正常工作，保修费用由中标人负责（除非故障问题是由用户操作不当造成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（4）包修：质保期内货物出现质量问题的。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（5）包换：同一缺陷经两次修理未能达到质量标准的，更换后的产品保修期从更换之日起重新计算。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  <w:t>（6）质保期结束后，货物因正常使用造成的损坏，由中标人进行有偿修复，中标人只收取材料费。</w:t>
      </w:r>
    </w:p>
    <w:p>
      <w:pPr>
        <w:pStyle w:val="6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93437"/>
    <w:multiLevelType w:val="singleLevel"/>
    <w:tmpl w:val="358934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WIxYTM3NWM5ZjQ5Mzk1ZjFmZDczYTFlZjZkN2MifQ=="/>
  </w:docVars>
  <w:rsids>
    <w:rsidRoot w:val="3F1E413A"/>
    <w:rsid w:val="063A5726"/>
    <w:rsid w:val="07866B35"/>
    <w:rsid w:val="09414781"/>
    <w:rsid w:val="30442F65"/>
    <w:rsid w:val="3AFA3668"/>
    <w:rsid w:val="3F1E413A"/>
    <w:rsid w:val="48431D98"/>
    <w:rsid w:val="549A0AF6"/>
    <w:rsid w:val="591470C9"/>
    <w:rsid w:val="5AB26B9A"/>
    <w:rsid w:val="66BB7F8E"/>
    <w:rsid w:val="7F7A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kern w:val="0"/>
      <w:sz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reader-word-layer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948</Characters>
  <Lines>0</Lines>
  <Paragraphs>0</Paragraphs>
  <TotalTime>4</TotalTime>
  <ScaleCrop>false</ScaleCrop>
  <LinksUpToDate>false</LinksUpToDate>
  <CharactersWithSpaces>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2023-08-15T01:20:00Z</dcterms:created>
  <dc:creator>霜之哀伤</dc:creator>
  <cp:lastModifiedBy>霜之哀伤</cp:lastModifiedBy>
  <dcterms:modified xsi:type="dcterms:W3CDTF">2023-08-25T01:52:44Z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73847CF5DB60490F8A9084A0189F7A78_11</vt:lpwstr>
  </property>
</Properties>
</file>