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附件一</w:t>
      </w:r>
    </w:p>
    <w:p>
      <w:pPr>
        <w:spacing w:afterLines="50"/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福州科技馆无线网络及机房线路调整项目</w:t>
      </w:r>
      <w:r>
        <w:rPr>
          <w:rFonts w:hint="eastAsia"/>
          <w:b/>
          <w:sz w:val="44"/>
          <w:szCs w:val="44"/>
          <w:lang w:eastAsia="zh-CN"/>
        </w:rPr>
        <w:t>报价单</w:t>
      </w:r>
      <w:bookmarkStart w:id="0" w:name="_GoBack"/>
      <w:bookmarkEnd w:id="0"/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52"/>
        <w:gridCol w:w="1755"/>
        <w:gridCol w:w="4017"/>
        <w:gridCol w:w="1080"/>
        <w:gridCol w:w="1080"/>
        <w:gridCol w:w="1260"/>
        <w:gridCol w:w="133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285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品牌</w:t>
            </w:r>
          </w:p>
        </w:tc>
        <w:tc>
          <w:tcPr>
            <w:tcW w:w="401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规格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数量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单价</w:t>
            </w:r>
          </w:p>
        </w:tc>
        <w:tc>
          <w:tcPr>
            <w:tcW w:w="13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总价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</w:t>
            </w:r>
          </w:p>
        </w:tc>
        <w:tc>
          <w:tcPr>
            <w:tcW w:w="15129" w:type="dxa"/>
            <w:gridSpan w:val="8"/>
            <w:shd w:val="clear" w:color="auto" w:fill="CCCCCC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路由器</w:t>
            </w: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锐捷</w:t>
            </w:r>
          </w:p>
        </w:tc>
        <w:tc>
          <w:tcPr>
            <w:tcW w:w="401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RRG-EG205G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19英寸铁壳，带机量200台，支持500M带宽，5个千兆电口集成AC功能，可管理150台EAP系列AP。支持易网络APP管理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交换机</w:t>
            </w: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锐捷</w:t>
            </w:r>
          </w:p>
        </w:tc>
        <w:tc>
          <w:tcPr>
            <w:tcW w:w="401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RG-NBS3200-48GT4XS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二层网管交换机，交换容量336Gbps，包转发率144Mpps，48个10/100/1000Mbps自适应电口交换机，固化4个SFP+万兆光口，支持VLAN、ACL、端口镜像、端口聚合等功能，支持睿易APP和MACC云平台统一管理。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POE交换机</w:t>
            </w: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锐捷</w:t>
            </w:r>
          </w:p>
        </w:tc>
        <w:tc>
          <w:tcPr>
            <w:tcW w:w="40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RG-ES218GC-P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16个10/100/1000Mbps电口（支持PoE/PoE+），2个SFP光口。支持EWEB/APP/MACC管理。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AP</w:t>
            </w: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锐捷</w:t>
            </w:r>
          </w:p>
        </w:tc>
        <w:tc>
          <w:tcPr>
            <w:tcW w:w="401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RG-RAP2200(G)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833M双频吸顶AP，2个千兆网口上联，内置天线，支持2.4GHz/5GHz双频通信，支持802.11a/b/g/n/ac Wave1/Wave2协议，整机最大接入速率833Mbps。支持AP与路由两种工作模式，支持睿易一体化组网，支持“睿易”APP管理。支持PoE供电和本地供电。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根据需求选择，目前南馆厅内2个点，厨房1个点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5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设备小计</w:t>
            </w:r>
          </w:p>
        </w:tc>
        <w:tc>
          <w:tcPr>
            <w:tcW w:w="12277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</w:t>
            </w:r>
          </w:p>
        </w:tc>
        <w:tc>
          <w:tcPr>
            <w:tcW w:w="15129" w:type="dxa"/>
            <w:gridSpan w:val="8"/>
            <w:shd w:val="clear" w:color="auto" w:fill="CCCCCC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线材辅材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超五类网络线</w:t>
            </w: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安普</w:t>
            </w:r>
          </w:p>
        </w:tc>
        <w:tc>
          <w:tcPr>
            <w:tcW w:w="401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4×2×0.5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米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500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施工辅材</w:t>
            </w: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1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线槽、电管、水晶头、胶布等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5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线材辅材小计</w:t>
            </w:r>
          </w:p>
        </w:tc>
        <w:tc>
          <w:tcPr>
            <w:tcW w:w="12277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</w:t>
            </w:r>
          </w:p>
        </w:tc>
        <w:tc>
          <w:tcPr>
            <w:tcW w:w="15129" w:type="dxa"/>
            <w:gridSpan w:val="8"/>
            <w:shd w:val="clear" w:color="auto" w:fill="CCCCCC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合计</w:t>
            </w:r>
          </w:p>
        </w:tc>
        <w:tc>
          <w:tcPr>
            <w:tcW w:w="12277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B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安装及售后维护</w:t>
            </w:r>
          </w:p>
        </w:tc>
        <w:tc>
          <w:tcPr>
            <w:tcW w:w="12277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备注：（包含整理现有机房宽带网络线路整理美化、所有水晶头更换、所有房间端口排查修复等）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C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总计（A+B）</w:t>
            </w:r>
          </w:p>
        </w:tc>
        <w:tc>
          <w:tcPr>
            <w:tcW w:w="12277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/>
    <w:sectPr>
      <w:pgSz w:w="16838" w:h="11906" w:orient="landscape"/>
      <w:pgMar w:top="1021" w:right="567" w:bottom="1134" w:left="567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43358"/>
    <w:rsid w:val="00116AB7"/>
    <w:rsid w:val="00581F1D"/>
    <w:rsid w:val="00775F17"/>
    <w:rsid w:val="009734E4"/>
    <w:rsid w:val="009B29F0"/>
    <w:rsid w:val="00BF3103"/>
    <w:rsid w:val="00C93774"/>
    <w:rsid w:val="03343358"/>
    <w:rsid w:val="088F3F88"/>
    <w:rsid w:val="160306DB"/>
    <w:rsid w:val="3B7D4CC8"/>
    <w:rsid w:val="5AF60FF2"/>
    <w:rsid w:val="772048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</Words>
  <Characters>648</Characters>
  <Lines>5</Lines>
  <Paragraphs>1</Paragraphs>
  <TotalTime>44</TotalTime>
  <ScaleCrop>false</ScaleCrop>
  <LinksUpToDate>false</LinksUpToDate>
  <CharactersWithSpaces>760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2020-07-31T01:14:00Z</dcterms:created>
  <dc:creator>Rio</dc:creator>
  <cp:lastModifiedBy>Rio</cp:lastModifiedBy>
  <cp:lastPrinted>2020-08-03T08:47:28Z</cp:lastPrinted>
  <dcterms:modified xsi:type="dcterms:W3CDTF">2020-08-03T08:57:14Z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